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85D6" w14:textId="3BEE3803" w:rsidR="007138DD" w:rsidRPr="005346B6" w:rsidRDefault="00756DF0" w:rsidP="005346B6">
      <w:pPr>
        <w:pStyle w:val="NormalnyWeb"/>
        <w:jc w:val="center"/>
        <w:rPr>
          <w:rFonts w:ascii="Arial" w:hAnsi="Arial" w:cs="Arial"/>
          <w:b/>
          <w:bCs/>
          <w:color w:val="000000"/>
        </w:rPr>
      </w:pPr>
      <w:r w:rsidRPr="005346B6">
        <w:rPr>
          <w:rFonts w:ascii="Arial" w:hAnsi="Arial" w:cs="Arial"/>
          <w:b/>
          <w:bCs/>
          <w:i/>
          <w:iCs/>
          <w:color w:val="000000"/>
        </w:rPr>
        <w:t>//</w:t>
      </w:r>
      <w:r w:rsidR="007138DD" w:rsidRPr="005346B6">
        <w:rPr>
          <w:rFonts w:ascii="Arial" w:hAnsi="Arial" w:cs="Arial"/>
          <w:b/>
          <w:bCs/>
          <w:i/>
          <w:iCs/>
          <w:color w:val="000000"/>
        </w:rPr>
        <w:t xml:space="preserve">DIGITAL </w:t>
      </w:r>
      <w:r w:rsidRPr="005346B6">
        <w:rPr>
          <w:rFonts w:ascii="Arial" w:hAnsi="Arial" w:cs="Arial"/>
          <w:b/>
          <w:bCs/>
          <w:i/>
          <w:iCs/>
          <w:color w:val="000000"/>
        </w:rPr>
        <w:t>is about</w:t>
      </w:r>
      <w:r w:rsidR="007138DD" w:rsidRPr="005346B6">
        <w:rPr>
          <w:rFonts w:ascii="Arial" w:hAnsi="Arial" w:cs="Arial"/>
          <w:b/>
          <w:bCs/>
          <w:i/>
          <w:iCs/>
          <w:color w:val="000000"/>
        </w:rPr>
        <w:t>…</w:t>
      </w:r>
    </w:p>
    <w:p w14:paraId="6B6B4C17" w14:textId="15941096" w:rsidR="00756DF0" w:rsidRPr="005D7DF4" w:rsidRDefault="007138DD" w:rsidP="007138DD">
      <w:pPr>
        <w:pStyle w:val="Normalny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="00756DF0" w:rsidRPr="005D7DF4">
        <w:rPr>
          <w:rFonts w:ascii="Arial" w:hAnsi="Arial" w:cs="Arial"/>
          <w:b/>
          <w:bCs/>
          <w:color w:val="000000"/>
        </w:rPr>
        <w:t>ierwsza globalna kampania</w:t>
      </w:r>
      <w:r w:rsidR="00756DF0">
        <w:rPr>
          <w:rFonts w:ascii="Arial" w:hAnsi="Arial" w:cs="Arial"/>
          <w:b/>
          <w:bCs/>
          <w:color w:val="000000"/>
        </w:rPr>
        <w:t xml:space="preserve"> </w:t>
      </w:r>
      <w:r w:rsidR="00756DF0" w:rsidRPr="005D7DF4">
        <w:rPr>
          <w:rFonts w:ascii="Arial" w:hAnsi="Arial" w:cs="Arial"/>
          <w:b/>
          <w:bCs/>
          <w:color w:val="000000"/>
        </w:rPr>
        <w:t xml:space="preserve">wizerunkowo-rekrutacyjna </w:t>
      </w:r>
      <w:r w:rsidR="00756DF0">
        <w:rPr>
          <w:rFonts w:ascii="Arial" w:hAnsi="Arial" w:cs="Arial"/>
          <w:b/>
          <w:bCs/>
          <w:color w:val="000000"/>
        </w:rPr>
        <w:br/>
      </w:r>
      <w:r w:rsidR="00756DF0" w:rsidRPr="006E7F9F">
        <w:rPr>
          <w:rFonts w:ascii="Arial" w:hAnsi="Arial" w:cs="Arial"/>
          <w:b/>
          <w:bCs/>
          <w:color w:val="000000"/>
        </w:rPr>
        <w:t>ERGO Technology &amp; Services Management AG</w:t>
      </w:r>
    </w:p>
    <w:p w14:paraId="118D9E0E" w14:textId="77777777" w:rsidR="00C3399C" w:rsidRPr="00026A41" w:rsidRDefault="00C3399C" w:rsidP="00AF0004">
      <w:pPr>
        <w:rPr>
          <w:rFonts w:asciiTheme="majorHAnsi" w:hAnsiTheme="majorHAnsi" w:cstheme="majorHAnsi"/>
          <w:szCs w:val="20"/>
        </w:rPr>
      </w:pPr>
    </w:p>
    <w:p w14:paraId="2176F593" w14:textId="7DF67DAC" w:rsidR="00756DF0" w:rsidRPr="00756DF0" w:rsidRDefault="00C3399C" w:rsidP="00756DF0">
      <w:pPr>
        <w:rPr>
          <w:rFonts w:asciiTheme="majorHAnsi" w:hAnsiTheme="majorHAnsi" w:cstheme="majorHAnsi"/>
          <w:szCs w:val="20"/>
        </w:rPr>
      </w:pPr>
      <w:r w:rsidRPr="00517C31">
        <w:rPr>
          <w:rFonts w:asciiTheme="majorHAnsi" w:hAnsiTheme="majorHAnsi" w:cstheme="majorHAnsi"/>
          <w:b/>
          <w:szCs w:val="20"/>
        </w:rPr>
        <w:t xml:space="preserve">Warszawa, </w:t>
      </w:r>
      <w:r w:rsidR="009C1A65">
        <w:rPr>
          <w:rFonts w:asciiTheme="majorHAnsi" w:hAnsiTheme="majorHAnsi" w:cstheme="majorHAnsi"/>
          <w:b/>
          <w:szCs w:val="20"/>
        </w:rPr>
        <w:t xml:space="preserve">1 kwietnia </w:t>
      </w:r>
      <w:r w:rsidRPr="00517C31">
        <w:rPr>
          <w:rFonts w:asciiTheme="majorHAnsi" w:hAnsiTheme="majorHAnsi" w:cstheme="majorHAnsi"/>
          <w:b/>
          <w:szCs w:val="20"/>
        </w:rPr>
        <w:t>202</w:t>
      </w:r>
      <w:r w:rsidR="00756DF0">
        <w:rPr>
          <w:rFonts w:asciiTheme="majorHAnsi" w:hAnsiTheme="majorHAnsi" w:cstheme="majorHAnsi"/>
          <w:b/>
          <w:szCs w:val="20"/>
        </w:rPr>
        <w:t>2</w:t>
      </w:r>
      <w:r w:rsidR="00DF4EDE" w:rsidRPr="00517C31">
        <w:rPr>
          <w:rFonts w:asciiTheme="majorHAnsi" w:hAnsiTheme="majorHAnsi" w:cstheme="majorHAnsi"/>
          <w:b/>
          <w:szCs w:val="20"/>
        </w:rPr>
        <w:t xml:space="preserve"> r.</w:t>
      </w:r>
      <w:r w:rsidRPr="00C3399C">
        <w:rPr>
          <w:rFonts w:asciiTheme="majorHAnsi" w:hAnsiTheme="majorHAnsi" w:cstheme="majorHAnsi"/>
          <w:szCs w:val="20"/>
        </w:rPr>
        <w:t xml:space="preserve"> –</w:t>
      </w:r>
      <w:r w:rsidR="00756DF0">
        <w:rPr>
          <w:rFonts w:asciiTheme="majorHAnsi" w:hAnsiTheme="majorHAnsi" w:cstheme="majorHAnsi"/>
          <w:szCs w:val="20"/>
        </w:rPr>
        <w:t xml:space="preserve"> </w:t>
      </w:r>
      <w:r w:rsidR="005B4E57">
        <w:rPr>
          <w:rFonts w:asciiTheme="majorHAnsi" w:hAnsiTheme="majorHAnsi" w:cstheme="majorHAnsi"/>
          <w:szCs w:val="20"/>
        </w:rPr>
        <w:t>Od dziś</w:t>
      </w:r>
      <w:r w:rsidR="001A0DB5">
        <w:rPr>
          <w:rFonts w:asciiTheme="majorHAnsi" w:hAnsiTheme="majorHAnsi" w:cstheme="majorHAnsi"/>
          <w:szCs w:val="20"/>
        </w:rPr>
        <w:t xml:space="preserve"> </w:t>
      </w:r>
      <w:r w:rsidR="001A0DB5">
        <w:rPr>
          <w:rFonts w:ascii="Arial" w:hAnsi="Arial" w:cs="Arial"/>
          <w:color w:val="000000"/>
          <w:szCs w:val="20"/>
        </w:rPr>
        <w:t>r</w:t>
      </w:r>
      <w:r w:rsidR="001A0DB5" w:rsidRPr="00756DF0">
        <w:rPr>
          <w:rFonts w:ascii="Arial" w:hAnsi="Arial" w:cs="Arial"/>
          <w:color w:val="000000"/>
          <w:szCs w:val="20"/>
        </w:rPr>
        <w:t xml:space="preserve">usza </w:t>
      </w:r>
      <w:r w:rsidR="00756DF0" w:rsidRPr="00756DF0">
        <w:rPr>
          <w:rFonts w:ascii="Arial" w:hAnsi="Arial" w:cs="Arial"/>
          <w:color w:val="000000"/>
          <w:szCs w:val="20"/>
        </w:rPr>
        <w:t xml:space="preserve">pierwsza, globalna kampania wizerunkowo-rekrutacyjna ERGO Technology &amp; Services Management AG prowadzona pod hasłem </w:t>
      </w:r>
      <w:r w:rsidR="00756DF0" w:rsidRPr="00271270">
        <w:rPr>
          <w:rFonts w:ascii="Arial" w:hAnsi="Arial" w:cs="Arial"/>
          <w:i/>
          <w:iCs/>
          <w:color w:val="000000"/>
          <w:szCs w:val="20"/>
        </w:rPr>
        <w:t>//</w:t>
      </w:r>
      <w:r w:rsidR="00174C9E">
        <w:rPr>
          <w:rFonts w:ascii="Arial" w:hAnsi="Arial" w:cs="Arial"/>
          <w:i/>
          <w:iCs/>
          <w:color w:val="000000"/>
          <w:szCs w:val="20"/>
        </w:rPr>
        <w:t xml:space="preserve">DIGITAL </w:t>
      </w:r>
      <w:r w:rsidR="00756DF0" w:rsidRPr="00271270">
        <w:rPr>
          <w:rFonts w:ascii="Arial" w:hAnsi="Arial" w:cs="Arial"/>
          <w:i/>
          <w:iCs/>
          <w:color w:val="000000"/>
          <w:szCs w:val="20"/>
        </w:rPr>
        <w:t>is about</w:t>
      </w:r>
      <w:r w:rsidR="004B0E41">
        <w:rPr>
          <w:rFonts w:ascii="Arial" w:hAnsi="Arial" w:cs="Arial"/>
          <w:color w:val="000000"/>
          <w:szCs w:val="20"/>
        </w:rPr>
        <w:t>…</w:t>
      </w:r>
      <w:r w:rsidR="004C1933">
        <w:rPr>
          <w:rFonts w:ascii="Arial" w:hAnsi="Arial" w:cs="Arial"/>
          <w:color w:val="000000"/>
          <w:szCs w:val="20"/>
        </w:rPr>
        <w:t xml:space="preserve"> </w:t>
      </w:r>
      <w:r w:rsidR="00756DF0" w:rsidRPr="00756DF0">
        <w:rPr>
          <w:rFonts w:ascii="Arial" w:hAnsi="Arial" w:cs="Arial"/>
          <w:color w:val="000000"/>
          <w:szCs w:val="20"/>
        </w:rPr>
        <w:t>Jej</w:t>
      </w:r>
      <w:r w:rsidR="0013320C">
        <w:rPr>
          <w:rFonts w:ascii="Arial" w:hAnsi="Arial" w:cs="Arial"/>
          <w:color w:val="000000"/>
          <w:szCs w:val="20"/>
        </w:rPr>
        <w:t> </w:t>
      </w:r>
      <w:r w:rsidR="00756DF0" w:rsidRPr="00756DF0">
        <w:rPr>
          <w:rFonts w:ascii="Arial" w:hAnsi="Arial" w:cs="Arial"/>
          <w:color w:val="000000"/>
          <w:szCs w:val="20"/>
        </w:rPr>
        <w:t>głównym celem jest budowanie wizerunku międzynarodowego holdingu</w:t>
      </w:r>
      <w:r w:rsidR="00FE62EF">
        <w:rPr>
          <w:rFonts w:ascii="Arial" w:hAnsi="Arial" w:cs="Arial"/>
          <w:color w:val="000000"/>
          <w:szCs w:val="20"/>
        </w:rPr>
        <w:t xml:space="preserve"> technologicznego Grupy ERGO,</w:t>
      </w:r>
      <w:r w:rsidR="00756DF0" w:rsidRPr="00756DF0">
        <w:rPr>
          <w:rFonts w:ascii="Arial" w:hAnsi="Arial" w:cs="Arial"/>
          <w:color w:val="000000"/>
          <w:szCs w:val="20"/>
        </w:rPr>
        <w:t xml:space="preserve"> jako</w:t>
      </w:r>
      <w:r w:rsidR="0013320C">
        <w:rPr>
          <w:rFonts w:ascii="Arial" w:hAnsi="Arial" w:cs="Arial"/>
          <w:color w:val="000000"/>
          <w:szCs w:val="20"/>
        </w:rPr>
        <w:t> </w:t>
      </w:r>
      <w:r w:rsidR="00756DF0" w:rsidRPr="00756DF0">
        <w:rPr>
          <w:rFonts w:ascii="Arial" w:hAnsi="Arial" w:cs="Arial"/>
          <w:color w:val="000000"/>
          <w:szCs w:val="20"/>
        </w:rPr>
        <w:t>środowiska pracy zorientowanego na przyszłość, a</w:t>
      </w:r>
      <w:r w:rsidR="00756DF0">
        <w:rPr>
          <w:rFonts w:ascii="Arial" w:hAnsi="Arial" w:cs="Arial"/>
          <w:color w:val="000000"/>
          <w:szCs w:val="20"/>
        </w:rPr>
        <w:t> </w:t>
      </w:r>
      <w:r w:rsidR="00756DF0" w:rsidRPr="00756DF0">
        <w:rPr>
          <w:rFonts w:ascii="Arial" w:hAnsi="Arial" w:cs="Arial"/>
          <w:color w:val="000000"/>
          <w:szCs w:val="20"/>
        </w:rPr>
        <w:t xml:space="preserve">także </w:t>
      </w:r>
      <w:r w:rsidR="0041778C">
        <w:rPr>
          <w:rFonts w:ascii="Arial" w:hAnsi="Arial" w:cs="Arial"/>
          <w:color w:val="000000"/>
          <w:szCs w:val="20"/>
        </w:rPr>
        <w:t>zainteresowanie możliwością dołączenia do</w:t>
      </w:r>
      <w:r w:rsidR="0013320C">
        <w:rPr>
          <w:rFonts w:ascii="Arial" w:hAnsi="Arial" w:cs="Arial"/>
          <w:color w:val="000000"/>
          <w:szCs w:val="20"/>
        </w:rPr>
        <w:t> </w:t>
      </w:r>
      <w:r w:rsidR="00E14191">
        <w:rPr>
          <w:rFonts w:ascii="Arial" w:hAnsi="Arial" w:cs="Arial"/>
          <w:color w:val="000000"/>
          <w:szCs w:val="20"/>
        </w:rPr>
        <w:t xml:space="preserve">globalnego </w:t>
      </w:r>
      <w:r w:rsidR="0041778C">
        <w:rPr>
          <w:rFonts w:ascii="Arial" w:hAnsi="Arial" w:cs="Arial"/>
          <w:color w:val="000000"/>
          <w:szCs w:val="20"/>
        </w:rPr>
        <w:t>zespołu</w:t>
      </w:r>
      <w:r w:rsidR="0041778C" w:rsidRPr="00756DF0">
        <w:rPr>
          <w:rFonts w:ascii="Arial" w:hAnsi="Arial" w:cs="Arial"/>
          <w:color w:val="000000"/>
          <w:szCs w:val="20"/>
        </w:rPr>
        <w:t xml:space="preserve"> </w:t>
      </w:r>
      <w:r w:rsidR="00756DF0" w:rsidRPr="00756DF0">
        <w:rPr>
          <w:rFonts w:ascii="Arial" w:hAnsi="Arial" w:cs="Arial"/>
          <w:color w:val="000000"/>
          <w:szCs w:val="20"/>
        </w:rPr>
        <w:t>specjalistów</w:t>
      </w:r>
      <w:r w:rsidR="007138DD">
        <w:rPr>
          <w:rFonts w:ascii="Arial" w:hAnsi="Arial" w:cs="Arial"/>
          <w:color w:val="000000"/>
          <w:szCs w:val="20"/>
        </w:rPr>
        <w:t xml:space="preserve"> IT, którzy </w:t>
      </w:r>
      <w:r w:rsidR="0041778C">
        <w:rPr>
          <w:rFonts w:ascii="Arial" w:hAnsi="Arial" w:cs="Arial"/>
          <w:color w:val="000000"/>
          <w:szCs w:val="20"/>
        </w:rPr>
        <w:t>chcą kreować przyszłość</w:t>
      </w:r>
      <w:r w:rsidR="00756DF0" w:rsidRPr="00756DF0">
        <w:rPr>
          <w:rFonts w:ascii="Arial" w:hAnsi="Arial" w:cs="Arial"/>
          <w:color w:val="000000"/>
          <w:szCs w:val="20"/>
        </w:rPr>
        <w:t>.</w:t>
      </w:r>
    </w:p>
    <w:p w14:paraId="1E5C1EDA" w14:textId="7EA2D667" w:rsidR="00756DF0" w:rsidRPr="00756DF0" w:rsidRDefault="00756DF0" w:rsidP="00756DF0">
      <w:pPr>
        <w:pStyle w:val="NormalnyWeb"/>
        <w:jc w:val="both"/>
      </w:pPr>
      <w:r w:rsidRPr="005D7DF4">
        <w:rPr>
          <w:rFonts w:ascii="Arial" w:hAnsi="Arial" w:cs="Arial"/>
          <w:color w:val="000000"/>
          <w:sz w:val="20"/>
          <w:szCs w:val="20"/>
        </w:rPr>
        <w:t xml:space="preserve">Zaplanowane w ramach kampanii działania </w:t>
      </w:r>
      <w:r w:rsidR="007138DD">
        <w:rPr>
          <w:rFonts w:ascii="Arial" w:hAnsi="Arial" w:cs="Arial"/>
          <w:color w:val="000000"/>
          <w:sz w:val="20"/>
          <w:szCs w:val="20"/>
        </w:rPr>
        <w:t xml:space="preserve">komunikacji </w:t>
      </w:r>
      <w:r w:rsidRPr="005D7DF4">
        <w:rPr>
          <w:rFonts w:ascii="Arial" w:hAnsi="Arial" w:cs="Arial"/>
          <w:color w:val="000000"/>
          <w:sz w:val="20"/>
          <w:szCs w:val="20"/>
        </w:rPr>
        <w:t>wewnętrzne</w:t>
      </w:r>
      <w:r w:rsidR="007138DD">
        <w:rPr>
          <w:rFonts w:ascii="Arial" w:hAnsi="Arial" w:cs="Arial"/>
          <w:color w:val="000000"/>
          <w:sz w:val="20"/>
          <w:szCs w:val="20"/>
        </w:rPr>
        <w:t>j</w:t>
      </w:r>
      <w:r w:rsidRPr="005D7DF4">
        <w:rPr>
          <w:rFonts w:ascii="Arial" w:hAnsi="Arial" w:cs="Arial"/>
          <w:color w:val="000000"/>
          <w:sz w:val="20"/>
          <w:szCs w:val="20"/>
        </w:rPr>
        <w:t xml:space="preserve"> i zewnętrzne</w:t>
      </w:r>
      <w:r w:rsidR="007138DD">
        <w:rPr>
          <w:rFonts w:ascii="Arial" w:hAnsi="Arial" w:cs="Arial"/>
          <w:color w:val="000000"/>
          <w:sz w:val="20"/>
          <w:szCs w:val="20"/>
        </w:rPr>
        <w:t>j</w:t>
      </w:r>
      <w:r w:rsidRPr="005D7DF4">
        <w:rPr>
          <w:rFonts w:ascii="Arial" w:hAnsi="Arial" w:cs="Arial"/>
          <w:color w:val="000000"/>
          <w:sz w:val="20"/>
          <w:szCs w:val="20"/>
        </w:rPr>
        <w:t xml:space="preserve"> prowadzone będą w oparciu </w:t>
      </w:r>
      <w:r w:rsidRPr="005D7DF4">
        <w:rPr>
          <w:rFonts w:ascii="Arial" w:hAnsi="Arial" w:cs="Arial"/>
          <w:color w:val="000000"/>
          <w:sz w:val="20"/>
          <w:szCs w:val="20"/>
        </w:rPr>
        <w:br/>
        <w:t xml:space="preserve">o wspólny motyw przewodni - </w:t>
      </w:r>
      <w:r w:rsidRPr="005D7DF4">
        <w:rPr>
          <w:rFonts w:ascii="Arial" w:hAnsi="Arial" w:cs="Arial"/>
          <w:i/>
          <w:iCs/>
          <w:color w:val="201F1E"/>
          <w:sz w:val="20"/>
          <w:szCs w:val="20"/>
        </w:rPr>
        <w:t>ERGO //Digital World – a space for future-driven minds</w:t>
      </w:r>
      <w:r w:rsidRPr="005D7DF4">
        <w:rPr>
          <w:rFonts w:ascii="Arial" w:hAnsi="Arial" w:cs="Arial"/>
          <w:color w:val="201F1E"/>
          <w:sz w:val="20"/>
          <w:szCs w:val="20"/>
        </w:rPr>
        <w:t xml:space="preserve"> - który podkreśla, że</w:t>
      </w:r>
      <w:r>
        <w:rPr>
          <w:rFonts w:ascii="Arial" w:hAnsi="Arial" w:cs="Arial"/>
          <w:color w:val="201F1E"/>
          <w:sz w:val="20"/>
          <w:szCs w:val="20"/>
        </w:rPr>
        <w:t> </w:t>
      </w:r>
      <w:r w:rsidRPr="005D7DF4">
        <w:rPr>
          <w:rFonts w:ascii="Arial" w:hAnsi="Arial" w:cs="Arial"/>
          <w:color w:val="201F1E"/>
          <w:sz w:val="20"/>
          <w:szCs w:val="20"/>
        </w:rPr>
        <w:t>międzynarodowy holding</w:t>
      </w:r>
      <w:r w:rsidR="007138DD">
        <w:rPr>
          <w:rFonts w:ascii="Arial" w:hAnsi="Arial" w:cs="Arial"/>
          <w:color w:val="201F1E"/>
          <w:sz w:val="20"/>
          <w:szCs w:val="20"/>
        </w:rPr>
        <w:t xml:space="preserve"> technologiczny</w:t>
      </w:r>
      <w:r w:rsidRPr="005D7DF4">
        <w:rPr>
          <w:rFonts w:ascii="Arial" w:hAnsi="Arial" w:cs="Arial"/>
          <w:color w:val="201F1E"/>
          <w:sz w:val="20"/>
          <w:szCs w:val="20"/>
        </w:rPr>
        <w:t xml:space="preserve"> ET&amp;SM</w:t>
      </w:r>
      <w:r w:rsidR="00F86620">
        <w:rPr>
          <w:rFonts w:ascii="Arial" w:hAnsi="Arial" w:cs="Arial"/>
          <w:color w:val="201F1E"/>
          <w:sz w:val="20"/>
          <w:szCs w:val="20"/>
        </w:rPr>
        <w:t xml:space="preserve"> </w:t>
      </w:r>
      <w:r w:rsidRPr="005D7DF4">
        <w:rPr>
          <w:rFonts w:ascii="Arial" w:hAnsi="Arial" w:cs="Arial"/>
          <w:color w:val="201F1E"/>
          <w:sz w:val="20"/>
          <w:szCs w:val="20"/>
        </w:rPr>
        <w:t>oferuje przestrzeń do rozwoju dla ludzi otwartych na ciągłe doskonalenie się w dziedzinie nowych technologii i odważnie patrzących w przyszłość.</w:t>
      </w:r>
    </w:p>
    <w:p w14:paraId="719F05B0" w14:textId="1695CBF2" w:rsidR="00756DF0" w:rsidRPr="00756DF0" w:rsidRDefault="007138DD" w:rsidP="00756DF0">
      <w:pPr>
        <w:pStyle w:val="NormalnyWeb"/>
        <w:shd w:val="clear" w:color="auto" w:fill="FFFFFF"/>
        <w:jc w:val="both"/>
        <w:rPr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756DF0" w:rsidRPr="00756DF0">
        <w:rPr>
          <w:rFonts w:ascii="Arial" w:hAnsi="Arial" w:cs="Arial"/>
          <w:i/>
          <w:iCs/>
          <w:color w:val="000000"/>
          <w:sz w:val="20"/>
          <w:szCs w:val="20"/>
        </w:rPr>
        <w:t>Celem kampanii jest budowanie świadomości ET&amp;SM jako środowiska pracy zorientowanego na przyszłość, pokazanie jak wiele twarzy ma praca w obszarze zaawansowanych technologii, a także przedstawienie naszego wielokulturowego zespołu. Stąd pomysł kreatywny polegający na wykorzystaniu elementów kodu jako tła do</w:t>
      </w:r>
      <w:r w:rsidR="00756DF0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756DF0" w:rsidRPr="00756DF0">
        <w:rPr>
          <w:rFonts w:ascii="Arial" w:hAnsi="Arial" w:cs="Arial"/>
          <w:i/>
          <w:iCs/>
          <w:color w:val="000000"/>
          <w:sz w:val="20"/>
          <w:szCs w:val="20"/>
        </w:rPr>
        <w:t>zdjęć naszych pracowników</w:t>
      </w:r>
      <w:r>
        <w:rPr>
          <w:rFonts w:ascii="Arial" w:hAnsi="Arial" w:cs="Arial"/>
          <w:i/>
          <w:iCs/>
          <w:color w:val="000000"/>
          <w:sz w:val="20"/>
          <w:szCs w:val="20"/>
        </w:rPr>
        <w:t>. Podkreśla on</w:t>
      </w:r>
      <w:r w:rsidR="00756DF0" w:rsidRPr="00756DF0">
        <w:rPr>
          <w:rFonts w:ascii="Arial" w:hAnsi="Arial" w:cs="Arial"/>
          <w:i/>
          <w:iCs/>
          <w:color w:val="000000"/>
          <w:sz w:val="20"/>
          <w:szCs w:val="20"/>
        </w:rPr>
        <w:t xml:space="preserve"> „digitalowe DNA” holdingu ET&amp;SM w połączeniu z sylwetkami osób ze wszystkich szczebli organizacji z </w:t>
      </w:r>
      <w:r w:rsidR="00756DF0" w:rsidRPr="00756DF0">
        <w:rPr>
          <w:rFonts w:ascii="Arial" w:hAnsi="Arial" w:cs="Arial"/>
          <w:i/>
          <w:iCs/>
          <w:color w:val="201F1E"/>
          <w:sz w:val="20"/>
          <w:szCs w:val="20"/>
        </w:rPr>
        <w:t>Polski, Niemiec i Indii</w:t>
      </w:r>
      <w:r>
        <w:rPr>
          <w:rFonts w:ascii="Arial" w:hAnsi="Arial" w:cs="Arial"/>
          <w:i/>
          <w:iCs/>
          <w:color w:val="201F1E"/>
          <w:sz w:val="20"/>
          <w:szCs w:val="20"/>
        </w:rPr>
        <w:t>”</w:t>
      </w:r>
      <w:r w:rsidR="00756DF0" w:rsidRPr="00C01B98">
        <w:rPr>
          <w:rFonts w:ascii="Arial" w:hAnsi="Arial" w:cs="Arial"/>
          <w:color w:val="201F1E"/>
          <w:sz w:val="20"/>
          <w:szCs w:val="20"/>
        </w:rPr>
        <w:t xml:space="preserve"> </w:t>
      </w:r>
      <w:r w:rsidR="00756DF0" w:rsidRPr="00C01B98">
        <w:rPr>
          <w:rFonts w:ascii="Arial" w:hAnsi="Arial" w:cs="Arial"/>
          <w:color w:val="000000"/>
          <w:sz w:val="20"/>
          <w:szCs w:val="20"/>
        </w:rPr>
        <w:t xml:space="preserve">– mówi </w:t>
      </w:r>
      <w:r w:rsidR="00756DF0" w:rsidRPr="00C01B98">
        <w:rPr>
          <w:rFonts w:ascii="Arial" w:hAnsi="Arial" w:cs="Arial"/>
          <w:b/>
          <w:bCs/>
          <w:color w:val="000000"/>
          <w:sz w:val="20"/>
          <w:szCs w:val="20"/>
        </w:rPr>
        <w:t>Sabina Sal</w:t>
      </w:r>
      <w:r w:rsidR="0025318D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756DF0" w:rsidRPr="00C01B98">
        <w:rPr>
          <w:rFonts w:ascii="Arial" w:hAnsi="Arial" w:cs="Arial"/>
          <w:b/>
          <w:bCs/>
          <w:color w:val="000000"/>
          <w:sz w:val="20"/>
          <w:szCs w:val="20"/>
        </w:rPr>
        <w:t xml:space="preserve">mon, </w:t>
      </w:r>
      <w:r w:rsidR="00756DF0" w:rsidRPr="00C01B98">
        <w:rPr>
          <w:rFonts w:ascii="Arial" w:hAnsi="Arial" w:cs="Arial"/>
          <w:b/>
          <w:bCs/>
          <w:sz w:val="20"/>
          <w:szCs w:val="20"/>
        </w:rPr>
        <w:t>Head of Change and</w:t>
      </w:r>
      <w:r w:rsidR="00756DF0">
        <w:rPr>
          <w:rFonts w:ascii="Arial" w:hAnsi="Arial" w:cs="Arial"/>
          <w:b/>
          <w:bCs/>
          <w:sz w:val="20"/>
          <w:szCs w:val="20"/>
        </w:rPr>
        <w:t> </w:t>
      </w:r>
      <w:r w:rsidR="00756DF0" w:rsidRPr="00C01B98">
        <w:rPr>
          <w:rFonts w:ascii="Arial" w:hAnsi="Arial" w:cs="Arial"/>
          <w:b/>
          <w:bCs/>
          <w:sz w:val="20"/>
          <w:szCs w:val="20"/>
        </w:rPr>
        <w:t>Communications w</w:t>
      </w:r>
      <w:r w:rsidR="00756DF0" w:rsidRPr="00C01B98">
        <w:rPr>
          <w:b/>
          <w:bCs/>
          <w:sz w:val="20"/>
          <w:szCs w:val="20"/>
        </w:rPr>
        <w:t xml:space="preserve"> </w:t>
      </w:r>
      <w:r w:rsidR="00756DF0" w:rsidRPr="00C01B98">
        <w:rPr>
          <w:rFonts w:ascii="Arial" w:hAnsi="Arial" w:cs="Arial"/>
          <w:b/>
          <w:bCs/>
          <w:sz w:val="20"/>
          <w:szCs w:val="20"/>
        </w:rPr>
        <w:t>ERGO Technology &amp; Services Management AG</w:t>
      </w:r>
      <w:r w:rsidR="00756DF0" w:rsidRPr="00C01B98">
        <w:rPr>
          <w:b/>
          <w:bCs/>
          <w:sz w:val="20"/>
          <w:szCs w:val="20"/>
        </w:rPr>
        <w:t>.</w:t>
      </w:r>
      <w:r w:rsidR="00756DF0">
        <w:rPr>
          <w:sz w:val="20"/>
          <w:szCs w:val="20"/>
        </w:rPr>
        <w:t xml:space="preserve"> </w:t>
      </w:r>
    </w:p>
    <w:p w14:paraId="7CAA2273" w14:textId="10B47EA9" w:rsidR="00756DF0" w:rsidRDefault="00756DF0" w:rsidP="00756DF0">
      <w:pPr>
        <w:pStyle w:val="xxmsonormal"/>
        <w:jc w:val="both"/>
      </w:pPr>
      <w:r w:rsidRPr="005D7DF4">
        <w:rPr>
          <w:rFonts w:ascii="Arial" w:hAnsi="Arial" w:cs="Arial"/>
          <w:color w:val="000000"/>
          <w:sz w:val="20"/>
          <w:szCs w:val="20"/>
        </w:rPr>
        <w:t xml:space="preserve">Działania zewnętrzne </w:t>
      </w:r>
      <w:r w:rsidR="007138DD">
        <w:rPr>
          <w:rFonts w:ascii="Arial" w:hAnsi="Arial" w:cs="Arial"/>
          <w:color w:val="000000"/>
          <w:sz w:val="20"/>
          <w:szCs w:val="20"/>
        </w:rPr>
        <w:t>kampanii //</w:t>
      </w:r>
      <w:r w:rsidR="007138DD" w:rsidRPr="00174C9E">
        <w:rPr>
          <w:rFonts w:ascii="Arial" w:hAnsi="Arial" w:cs="Arial"/>
          <w:i/>
          <w:iCs/>
          <w:color w:val="000000"/>
          <w:sz w:val="20"/>
          <w:szCs w:val="20"/>
        </w:rPr>
        <w:t>DIGITAL is about</w:t>
      </w:r>
      <w:r w:rsidR="00925104">
        <w:rPr>
          <w:rFonts w:ascii="Arial" w:hAnsi="Arial" w:cs="Arial"/>
          <w:i/>
          <w:iCs/>
          <w:color w:val="000000"/>
          <w:sz w:val="20"/>
          <w:szCs w:val="20"/>
        </w:rPr>
        <w:t>…</w:t>
      </w:r>
      <w:r w:rsidR="007138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7DF4">
        <w:rPr>
          <w:rFonts w:ascii="Arial" w:hAnsi="Arial" w:cs="Arial"/>
          <w:color w:val="000000"/>
          <w:sz w:val="20"/>
          <w:szCs w:val="20"/>
        </w:rPr>
        <w:t>skierowane są do specjalistów IT - potencjalnych kandydatów, poruszających się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D7DF4">
        <w:rPr>
          <w:rFonts w:ascii="Arial" w:hAnsi="Arial" w:cs="Arial"/>
          <w:color w:val="000000"/>
          <w:sz w:val="20"/>
          <w:szCs w:val="20"/>
        </w:rPr>
        <w:t>kluczowych dla firmy obszarach takich jak m.in.: software engineering</w:t>
      </w:r>
      <w:r w:rsidRPr="005D7DF4">
        <w:rPr>
          <w:rFonts w:ascii="Arial" w:hAnsi="Arial" w:cs="Arial"/>
          <w:sz w:val="20"/>
          <w:szCs w:val="20"/>
        </w:rPr>
        <w:t xml:space="preserve">, </w:t>
      </w:r>
      <w:r w:rsidRPr="005D7DF4">
        <w:rPr>
          <w:rFonts w:ascii="Arial" w:hAnsi="Arial" w:cs="Arial"/>
          <w:color w:val="000000"/>
          <w:sz w:val="20"/>
          <w:szCs w:val="20"/>
        </w:rPr>
        <w:t xml:space="preserve">cloud </w:t>
      </w:r>
      <w:r w:rsidR="00024054">
        <w:rPr>
          <w:rFonts w:ascii="Arial" w:hAnsi="Arial" w:cs="Arial"/>
          <w:color w:val="000000"/>
          <w:sz w:val="20"/>
          <w:szCs w:val="20"/>
        </w:rPr>
        <w:t>computing</w:t>
      </w:r>
      <w:r w:rsidRPr="005D7DF4">
        <w:rPr>
          <w:rFonts w:ascii="Arial" w:hAnsi="Arial" w:cs="Arial"/>
          <w:sz w:val="20"/>
          <w:szCs w:val="20"/>
        </w:rPr>
        <w:t xml:space="preserve">, </w:t>
      </w:r>
      <w:r w:rsidRPr="005D7DF4">
        <w:rPr>
          <w:rFonts w:ascii="Arial" w:hAnsi="Arial" w:cs="Arial"/>
          <w:color w:val="000000"/>
          <w:sz w:val="20"/>
          <w:szCs w:val="20"/>
        </w:rPr>
        <w:t>security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402FCE57">
        <w:rPr>
          <w:rFonts w:ascii="Arial" w:hAnsi="Arial" w:cs="Arial"/>
          <w:sz w:val="20"/>
          <w:szCs w:val="20"/>
        </w:rPr>
        <w:t>architecture, testing, project management</w:t>
      </w:r>
      <w:r>
        <w:rPr>
          <w:rFonts w:ascii="Arial" w:hAnsi="Arial" w:cs="Arial"/>
          <w:sz w:val="20"/>
          <w:szCs w:val="20"/>
        </w:rPr>
        <w:t xml:space="preserve"> czy</w:t>
      </w:r>
      <w:r w:rsidRPr="402FCE57">
        <w:rPr>
          <w:rFonts w:ascii="Arial" w:hAnsi="Arial" w:cs="Arial"/>
          <w:sz w:val="20"/>
          <w:szCs w:val="20"/>
        </w:rPr>
        <w:t xml:space="preserve"> IT administration</w:t>
      </w:r>
      <w:r>
        <w:rPr>
          <w:rFonts w:ascii="Arial" w:hAnsi="Arial" w:cs="Arial"/>
          <w:sz w:val="20"/>
          <w:szCs w:val="20"/>
        </w:rPr>
        <w:t>.</w:t>
      </w:r>
      <w:r w:rsidR="0025318D">
        <w:rPr>
          <w:rFonts w:ascii="Arial" w:hAnsi="Arial" w:cs="Arial"/>
          <w:sz w:val="20"/>
          <w:szCs w:val="20"/>
        </w:rPr>
        <w:t xml:space="preserve"> </w:t>
      </w:r>
      <w:r w:rsidR="0025318D" w:rsidRPr="005D7DF4">
        <w:rPr>
          <w:rFonts w:ascii="Arial" w:hAnsi="Arial" w:cs="Arial"/>
          <w:color w:val="000000"/>
          <w:sz w:val="20"/>
          <w:szCs w:val="20"/>
        </w:rPr>
        <w:t>Grupą docelową działań wewnętrznych są pracownicy spółek wchodzących w skład holdingu ET&amp;SM - ET&amp;S</w:t>
      </w:r>
      <w:r w:rsidR="0025318D">
        <w:rPr>
          <w:rFonts w:ascii="Arial" w:hAnsi="Arial" w:cs="Arial"/>
          <w:color w:val="000000"/>
          <w:sz w:val="20"/>
          <w:szCs w:val="20"/>
        </w:rPr>
        <w:t xml:space="preserve"> S.A.</w:t>
      </w:r>
      <w:r w:rsidR="0025318D" w:rsidRPr="005D7DF4">
        <w:rPr>
          <w:rFonts w:ascii="Arial" w:hAnsi="Arial" w:cs="Arial"/>
          <w:color w:val="000000"/>
          <w:sz w:val="20"/>
          <w:szCs w:val="20"/>
        </w:rPr>
        <w:t xml:space="preserve"> w Polsce, ITERGO </w:t>
      </w:r>
      <w:r w:rsidR="006A590D">
        <w:rPr>
          <w:rFonts w:ascii="Arial" w:hAnsi="Arial" w:cs="Arial"/>
          <w:color w:val="000000"/>
          <w:sz w:val="20"/>
          <w:szCs w:val="20"/>
        </w:rPr>
        <w:br/>
      </w:r>
      <w:r w:rsidR="0025318D" w:rsidRPr="005D7DF4">
        <w:rPr>
          <w:rFonts w:ascii="Arial" w:hAnsi="Arial" w:cs="Arial"/>
          <w:color w:val="000000"/>
          <w:sz w:val="20"/>
          <w:szCs w:val="20"/>
        </w:rPr>
        <w:t xml:space="preserve">w Niemczech oraz ET&amp;S </w:t>
      </w:r>
      <w:r w:rsidR="00024054">
        <w:rPr>
          <w:rFonts w:ascii="Arial" w:hAnsi="Arial" w:cs="Arial"/>
          <w:color w:val="000000"/>
          <w:sz w:val="20"/>
          <w:szCs w:val="20"/>
        </w:rPr>
        <w:t xml:space="preserve">Ltd. </w:t>
      </w:r>
      <w:r w:rsidR="0025318D" w:rsidRPr="005D7DF4">
        <w:rPr>
          <w:rFonts w:ascii="Arial" w:hAnsi="Arial" w:cs="Arial"/>
          <w:color w:val="000000"/>
          <w:sz w:val="20"/>
          <w:szCs w:val="20"/>
        </w:rPr>
        <w:t>w Indiach</w:t>
      </w:r>
      <w:r w:rsidR="00545F97">
        <w:rPr>
          <w:rFonts w:ascii="Arial" w:hAnsi="Arial" w:cs="Arial"/>
          <w:color w:val="000000"/>
          <w:sz w:val="20"/>
          <w:szCs w:val="20"/>
        </w:rPr>
        <w:t>.</w:t>
      </w:r>
      <w:r w:rsidR="0025318D" w:rsidRPr="005D7DF4">
        <w:rPr>
          <w:rFonts w:ascii="Arial" w:hAnsi="Arial" w:cs="Arial"/>
          <w:color w:val="000000"/>
          <w:sz w:val="20"/>
          <w:szCs w:val="20"/>
        </w:rPr>
        <w:t xml:space="preserve"> </w:t>
      </w:r>
      <w:r w:rsidR="00545F97">
        <w:rPr>
          <w:rFonts w:ascii="Arial" w:hAnsi="Arial" w:cs="Arial"/>
          <w:color w:val="000000"/>
          <w:sz w:val="20"/>
          <w:szCs w:val="20"/>
        </w:rPr>
        <w:t>C</w:t>
      </w:r>
      <w:r w:rsidR="0025318D" w:rsidRPr="005D7DF4">
        <w:rPr>
          <w:rFonts w:ascii="Arial" w:hAnsi="Arial" w:cs="Arial"/>
          <w:color w:val="000000"/>
          <w:sz w:val="20"/>
          <w:szCs w:val="20"/>
        </w:rPr>
        <w:t>elem</w:t>
      </w:r>
      <w:r w:rsidR="00545F97">
        <w:rPr>
          <w:rFonts w:ascii="Arial" w:hAnsi="Arial" w:cs="Arial"/>
          <w:color w:val="000000"/>
          <w:sz w:val="20"/>
          <w:szCs w:val="20"/>
        </w:rPr>
        <w:t xml:space="preserve"> wewnętrznym</w:t>
      </w:r>
      <w:r w:rsidR="0025318D" w:rsidRPr="005D7DF4">
        <w:rPr>
          <w:rFonts w:ascii="Arial" w:hAnsi="Arial" w:cs="Arial"/>
          <w:color w:val="000000"/>
          <w:sz w:val="20"/>
          <w:szCs w:val="20"/>
        </w:rPr>
        <w:t xml:space="preserve"> jest </w:t>
      </w:r>
      <w:r w:rsidR="00545F97">
        <w:rPr>
          <w:rFonts w:ascii="Arial" w:hAnsi="Arial" w:cs="Arial"/>
          <w:color w:val="000000"/>
          <w:sz w:val="20"/>
          <w:szCs w:val="20"/>
        </w:rPr>
        <w:t>dalsze wzmacnianie</w:t>
      </w:r>
      <w:r w:rsidR="0025318D" w:rsidRPr="005D7DF4">
        <w:rPr>
          <w:rFonts w:ascii="Arial" w:hAnsi="Arial" w:cs="Arial"/>
          <w:color w:val="000000"/>
          <w:sz w:val="20"/>
          <w:szCs w:val="20"/>
        </w:rPr>
        <w:t xml:space="preserve"> poczucia jedności, podkreślanie wartości, jakie niesie współpraca wielokulturowych zespołów i </w:t>
      </w:r>
      <w:r w:rsidR="004653F9">
        <w:rPr>
          <w:rFonts w:ascii="Arial" w:hAnsi="Arial" w:cs="Arial"/>
          <w:color w:val="000000"/>
          <w:sz w:val="20"/>
          <w:szCs w:val="20"/>
        </w:rPr>
        <w:t xml:space="preserve">wspólna </w:t>
      </w:r>
      <w:r w:rsidR="0025318D" w:rsidRPr="005D7DF4">
        <w:rPr>
          <w:rFonts w:ascii="Arial" w:hAnsi="Arial" w:cs="Arial"/>
          <w:color w:val="000000"/>
          <w:sz w:val="20"/>
          <w:szCs w:val="20"/>
        </w:rPr>
        <w:t>realizacja globalnych projektów.</w:t>
      </w:r>
    </w:p>
    <w:p w14:paraId="25F89D2D" w14:textId="77777777" w:rsidR="00756DF0" w:rsidRDefault="00756DF0" w:rsidP="00756DF0">
      <w:pPr>
        <w:pStyle w:val="xxxmsolistparagraph"/>
        <w:shd w:val="clear" w:color="auto" w:fill="FFFFFF"/>
        <w:ind w:left="0"/>
        <w:jc w:val="both"/>
        <w:rPr>
          <w:rFonts w:ascii="Arial" w:eastAsia="Times New Roman" w:hAnsi="Arial" w:cs="Arial"/>
          <w:color w:val="201F1E"/>
          <w:sz w:val="20"/>
          <w:szCs w:val="20"/>
        </w:rPr>
      </w:pPr>
    </w:p>
    <w:p w14:paraId="4DB28384" w14:textId="1C533FC9" w:rsidR="00756DF0" w:rsidRDefault="00756DF0" w:rsidP="00756DF0">
      <w:pPr>
        <w:pStyle w:val="xxxmsolistparagraph"/>
        <w:shd w:val="clear" w:color="auto" w:fill="FFFFFF"/>
        <w:ind w:left="0"/>
        <w:jc w:val="both"/>
        <w:rPr>
          <w:rFonts w:ascii="Arial" w:eastAsia="Times New Roman" w:hAnsi="Arial" w:cs="Arial"/>
          <w:color w:val="201F1E"/>
          <w:sz w:val="20"/>
          <w:szCs w:val="20"/>
        </w:rPr>
      </w:pPr>
      <w:r w:rsidRPr="005D7DF4">
        <w:rPr>
          <w:rFonts w:ascii="Arial" w:eastAsia="Times New Roman" w:hAnsi="Arial" w:cs="Arial"/>
          <w:color w:val="201F1E"/>
          <w:sz w:val="20"/>
          <w:szCs w:val="20"/>
        </w:rPr>
        <w:t xml:space="preserve">Seria key visuali przygotowanych w ramach kampanii </w:t>
      </w:r>
      <w:r w:rsidRPr="005D7DF4">
        <w:rPr>
          <w:rFonts w:ascii="Arial" w:hAnsi="Arial" w:cs="Arial"/>
          <w:i/>
          <w:iCs/>
          <w:color w:val="000000"/>
          <w:sz w:val="20"/>
          <w:szCs w:val="20"/>
        </w:rPr>
        <w:t>//</w:t>
      </w:r>
      <w:r w:rsidR="00024054">
        <w:rPr>
          <w:rFonts w:ascii="Arial" w:hAnsi="Arial" w:cs="Arial"/>
          <w:i/>
          <w:iCs/>
          <w:color w:val="000000"/>
          <w:sz w:val="20"/>
          <w:szCs w:val="20"/>
        </w:rPr>
        <w:t>DIGITAL</w:t>
      </w:r>
      <w:r w:rsidR="00024054" w:rsidRPr="005D7DF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D7DF4">
        <w:rPr>
          <w:rFonts w:ascii="Arial" w:hAnsi="Arial" w:cs="Arial"/>
          <w:i/>
          <w:iCs/>
          <w:color w:val="000000"/>
          <w:sz w:val="20"/>
          <w:szCs w:val="20"/>
        </w:rPr>
        <w:t>is about</w:t>
      </w:r>
      <w:r w:rsidR="004653F9">
        <w:rPr>
          <w:rFonts w:ascii="Arial" w:hAnsi="Arial" w:cs="Arial"/>
          <w:i/>
          <w:iCs/>
          <w:color w:val="000000"/>
          <w:sz w:val="20"/>
          <w:szCs w:val="20"/>
        </w:rPr>
        <w:t>…</w:t>
      </w:r>
      <w:r w:rsidRPr="005D7DF4">
        <w:rPr>
          <w:rFonts w:ascii="Arial" w:hAnsi="Arial" w:cs="Arial"/>
          <w:color w:val="000000"/>
          <w:sz w:val="20"/>
          <w:szCs w:val="20"/>
        </w:rPr>
        <w:t xml:space="preserve">, których bohaterami </w:t>
      </w:r>
      <w:r w:rsidRPr="005D7DF4">
        <w:rPr>
          <w:rFonts w:ascii="Arial" w:hAnsi="Arial" w:cs="Arial"/>
          <w:color w:val="000000"/>
          <w:sz w:val="20"/>
          <w:szCs w:val="20"/>
        </w:rPr>
        <w:br/>
        <w:t>są pracownicy spółek</w:t>
      </w:r>
      <w:r w:rsidRPr="00A802E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802EF">
        <w:rPr>
          <w:rFonts w:ascii="Arial" w:hAnsi="Arial" w:cs="Arial"/>
          <w:color w:val="000000"/>
          <w:sz w:val="20"/>
          <w:szCs w:val="20"/>
        </w:rPr>
        <w:t>ERGO Technology &amp; Services Management AG</w:t>
      </w:r>
      <w:r w:rsidRPr="005D7DF4">
        <w:rPr>
          <w:rFonts w:ascii="Arial" w:eastAsia="Times New Roman" w:hAnsi="Arial" w:cs="Arial"/>
          <w:color w:val="201F1E"/>
          <w:sz w:val="20"/>
          <w:szCs w:val="20"/>
        </w:rPr>
        <w:t>,</w:t>
      </w:r>
      <w:r w:rsidRPr="005D7DF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D7DF4">
        <w:rPr>
          <w:rFonts w:ascii="Arial" w:eastAsia="Times New Roman" w:hAnsi="Arial" w:cs="Arial"/>
          <w:color w:val="201F1E"/>
          <w:sz w:val="20"/>
          <w:szCs w:val="20"/>
        </w:rPr>
        <w:t>prezentuje różnorodne aspekty pracy w</w:t>
      </w:r>
      <w:r>
        <w:rPr>
          <w:rFonts w:ascii="Arial" w:eastAsia="Times New Roman" w:hAnsi="Arial" w:cs="Arial"/>
          <w:color w:val="201F1E"/>
          <w:sz w:val="20"/>
          <w:szCs w:val="20"/>
        </w:rPr>
        <w:t> </w:t>
      </w:r>
      <w:r w:rsidRPr="005D7DF4">
        <w:rPr>
          <w:rFonts w:ascii="Arial" w:eastAsia="Times New Roman" w:hAnsi="Arial" w:cs="Arial"/>
          <w:color w:val="201F1E"/>
          <w:sz w:val="20"/>
          <w:szCs w:val="20"/>
        </w:rPr>
        <w:t>IT.</w:t>
      </w:r>
      <w:r w:rsidR="004653F9">
        <w:rPr>
          <w:rFonts w:ascii="Arial" w:eastAsia="Times New Roman" w:hAnsi="Arial" w:cs="Arial"/>
          <w:color w:val="201F1E"/>
          <w:sz w:val="20"/>
          <w:szCs w:val="20"/>
        </w:rPr>
        <w:t xml:space="preserve"> </w:t>
      </w:r>
      <w:r w:rsidRPr="005D7DF4">
        <w:rPr>
          <w:rFonts w:ascii="Arial" w:eastAsia="Times New Roman" w:hAnsi="Arial" w:cs="Arial"/>
          <w:color w:val="201F1E"/>
          <w:sz w:val="20"/>
          <w:szCs w:val="20"/>
        </w:rPr>
        <w:t xml:space="preserve">W poszczególnych odsłonach kreacji podkreślane są kwestie rozwoju i doświadczenia </w:t>
      </w:r>
      <w:r>
        <w:rPr>
          <w:rFonts w:ascii="Arial" w:eastAsia="Times New Roman" w:hAnsi="Arial" w:cs="Arial"/>
          <w:color w:val="201F1E"/>
          <w:sz w:val="20"/>
          <w:szCs w:val="20"/>
        </w:rPr>
        <w:br/>
      </w:r>
      <w:r w:rsidRPr="005D7DF4">
        <w:rPr>
          <w:rFonts w:ascii="Arial" w:eastAsia="Times New Roman" w:hAnsi="Arial" w:cs="Arial"/>
          <w:color w:val="201F1E"/>
          <w:sz w:val="20"/>
          <w:szCs w:val="20"/>
        </w:rPr>
        <w:t xml:space="preserve">- 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>//</w:t>
      </w:r>
      <w:r w:rsidR="00024054">
        <w:rPr>
          <w:rFonts w:ascii="Arial" w:eastAsia="Times New Roman" w:hAnsi="Arial" w:cs="Arial"/>
          <w:i/>
          <w:iCs/>
          <w:color w:val="201F1E"/>
          <w:sz w:val="20"/>
          <w:szCs w:val="20"/>
        </w:rPr>
        <w:t>DIGITAL</w:t>
      </w:r>
      <w:r w:rsidR="00024054"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 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is about </w:t>
      </w:r>
      <w:r w:rsidR="00F704BF">
        <w:rPr>
          <w:rFonts w:ascii="Arial" w:eastAsia="Times New Roman" w:hAnsi="Arial" w:cs="Arial"/>
          <w:i/>
          <w:iCs/>
          <w:color w:val="201F1E"/>
          <w:sz w:val="20"/>
          <w:szCs w:val="20"/>
        </w:rPr>
        <w:t>C</w:t>
      </w:r>
      <w:r w:rsidR="009B06D0">
        <w:rPr>
          <w:rFonts w:ascii="Arial" w:eastAsia="Times New Roman" w:hAnsi="Arial" w:cs="Arial"/>
          <w:i/>
          <w:iCs/>
          <w:color w:val="201F1E"/>
          <w:sz w:val="20"/>
          <w:szCs w:val="20"/>
        </w:rPr>
        <w:t>hallenge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>, //</w:t>
      </w:r>
      <w:r w:rsidR="00024054">
        <w:rPr>
          <w:rFonts w:ascii="Arial" w:eastAsia="Times New Roman" w:hAnsi="Arial" w:cs="Arial"/>
          <w:i/>
          <w:iCs/>
          <w:color w:val="201F1E"/>
          <w:sz w:val="20"/>
          <w:szCs w:val="20"/>
        </w:rPr>
        <w:t>DIGITAL</w:t>
      </w:r>
      <w:r w:rsidR="00024054"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 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is about </w:t>
      </w:r>
      <w:r w:rsidR="00F704BF">
        <w:rPr>
          <w:rFonts w:ascii="Arial" w:eastAsia="Times New Roman" w:hAnsi="Arial" w:cs="Arial"/>
          <w:i/>
          <w:iCs/>
          <w:color w:val="201F1E"/>
          <w:sz w:val="20"/>
          <w:szCs w:val="20"/>
        </w:rPr>
        <w:t>G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>rowth</w:t>
      </w:r>
      <w:r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, </w:t>
      </w:r>
      <w:r w:rsidRPr="402FCE57">
        <w:rPr>
          <w:rFonts w:ascii="Arial" w:eastAsia="Times New Roman" w:hAnsi="Arial" w:cs="Arial"/>
          <w:i/>
          <w:iCs/>
          <w:color w:val="201F1E"/>
          <w:sz w:val="20"/>
          <w:szCs w:val="20"/>
        </w:rPr>
        <w:t>//</w:t>
      </w:r>
      <w:r w:rsidR="00024054">
        <w:rPr>
          <w:rFonts w:ascii="Arial" w:eastAsia="Times New Roman" w:hAnsi="Arial" w:cs="Arial"/>
          <w:i/>
          <w:iCs/>
          <w:color w:val="201F1E"/>
          <w:sz w:val="20"/>
          <w:szCs w:val="20"/>
        </w:rPr>
        <w:t>DIGITAL</w:t>
      </w:r>
      <w:r w:rsidR="00024054" w:rsidRPr="402FCE57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 </w:t>
      </w:r>
      <w:r w:rsidRPr="402FCE57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is about </w:t>
      </w:r>
      <w:r w:rsidR="00F704BF">
        <w:rPr>
          <w:rFonts w:ascii="Arial" w:eastAsia="Times New Roman" w:hAnsi="Arial" w:cs="Arial"/>
          <w:i/>
          <w:iCs/>
          <w:color w:val="201F1E"/>
          <w:sz w:val="20"/>
          <w:szCs w:val="20"/>
        </w:rPr>
        <w:t>G</w:t>
      </w:r>
      <w:r w:rsidRPr="402FCE57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lobal </w:t>
      </w:r>
      <w:r w:rsidR="00F704BF">
        <w:rPr>
          <w:rFonts w:ascii="Arial" w:eastAsia="Times New Roman" w:hAnsi="Arial" w:cs="Arial"/>
          <w:i/>
          <w:iCs/>
          <w:color w:val="201F1E"/>
          <w:sz w:val="20"/>
          <w:szCs w:val="20"/>
        </w:rPr>
        <w:t>I</w:t>
      </w:r>
      <w:r w:rsidRPr="402FCE57">
        <w:rPr>
          <w:rFonts w:ascii="Arial" w:eastAsia="Times New Roman" w:hAnsi="Arial" w:cs="Arial"/>
          <w:i/>
          <w:iCs/>
          <w:color w:val="201F1E"/>
          <w:sz w:val="20"/>
          <w:szCs w:val="20"/>
        </w:rPr>
        <w:t>mpact</w:t>
      </w:r>
      <w:r w:rsidRPr="005D7DF4">
        <w:rPr>
          <w:rFonts w:ascii="Arial" w:eastAsia="Times New Roman" w:hAnsi="Arial" w:cs="Arial"/>
          <w:color w:val="201F1E"/>
          <w:sz w:val="20"/>
          <w:szCs w:val="20"/>
        </w:rPr>
        <w:t>. Istotnym aspektem komunikacji jest także wskazywanie na korzyści wynikające z pracy w wielokulturowych zespołach oraz</w:t>
      </w:r>
      <w:r>
        <w:rPr>
          <w:rFonts w:ascii="Arial" w:eastAsia="Times New Roman" w:hAnsi="Arial" w:cs="Arial"/>
          <w:color w:val="201F1E"/>
          <w:sz w:val="20"/>
          <w:szCs w:val="20"/>
        </w:rPr>
        <w:t> </w:t>
      </w:r>
      <w:r w:rsidRPr="005D7DF4">
        <w:rPr>
          <w:rFonts w:ascii="Arial" w:eastAsia="Times New Roman" w:hAnsi="Arial" w:cs="Arial"/>
          <w:color w:val="201F1E"/>
          <w:sz w:val="20"/>
          <w:szCs w:val="20"/>
        </w:rPr>
        <w:t xml:space="preserve">szanowania indywidualnej perspektywy każdego pracownika - 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>//</w:t>
      </w:r>
      <w:r w:rsidR="00024054">
        <w:rPr>
          <w:rFonts w:ascii="Arial" w:eastAsia="Times New Roman" w:hAnsi="Arial" w:cs="Arial"/>
          <w:i/>
          <w:iCs/>
          <w:color w:val="201F1E"/>
          <w:sz w:val="20"/>
          <w:szCs w:val="20"/>
        </w:rPr>
        <w:t>DIGITAL</w:t>
      </w:r>
      <w:r w:rsidR="00024054"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 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is about </w:t>
      </w:r>
      <w:r w:rsidR="00F704BF">
        <w:rPr>
          <w:rFonts w:ascii="Arial" w:eastAsia="Times New Roman" w:hAnsi="Arial" w:cs="Arial"/>
          <w:i/>
          <w:iCs/>
          <w:color w:val="201F1E"/>
          <w:sz w:val="20"/>
          <w:szCs w:val="20"/>
        </w:rPr>
        <w:t>P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>eople, //</w:t>
      </w:r>
      <w:r w:rsidR="00024054">
        <w:rPr>
          <w:rFonts w:ascii="Arial" w:eastAsia="Times New Roman" w:hAnsi="Arial" w:cs="Arial"/>
          <w:i/>
          <w:iCs/>
          <w:color w:val="201F1E"/>
          <w:sz w:val="20"/>
          <w:szCs w:val="20"/>
        </w:rPr>
        <w:t>DIGITAL</w:t>
      </w:r>
      <w:r w:rsidR="00024054"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 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>is</w:t>
      </w:r>
      <w:r w:rsidR="005346B6">
        <w:rPr>
          <w:rFonts w:ascii="Arial" w:eastAsia="Times New Roman" w:hAnsi="Arial" w:cs="Arial"/>
          <w:i/>
          <w:iCs/>
          <w:color w:val="201F1E"/>
          <w:sz w:val="20"/>
          <w:szCs w:val="20"/>
        </w:rPr>
        <w:t> </w:t>
      </w:r>
      <w:r w:rsidRPr="005D7DF4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about </w:t>
      </w:r>
      <w:r w:rsidR="00F704BF">
        <w:rPr>
          <w:rFonts w:ascii="Arial" w:eastAsia="Times New Roman" w:hAnsi="Arial" w:cs="Arial"/>
          <w:i/>
          <w:iCs/>
          <w:color w:val="201F1E"/>
          <w:sz w:val="20"/>
          <w:szCs w:val="20"/>
        </w:rPr>
        <w:t>C</w:t>
      </w:r>
      <w:r w:rsidR="009B06D0">
        <w:rPr>
          <w:rFonts w:ascii="Arial" w:eastAsia="Times New Roman" w:hAnsi="Arial" w:cs="Arial"/>
          <w:i/>
          <w:iCs/>
          <w:color w:val="201F1E"/>
          <w:sz w:val="20"/>
          <w:szCs w:val="20"/>
        </w:rPr>
        <w:t>hange</w:t>
      </w:r>
      <w:r>
        <w:rPr>
          <w:rFonts w:ascii="Arial" w:eastAsia="Times New Roman" w:hAnsi="Arial" w:cs="Arial"/>
          <w:color w:val="201F1E"/>
          <w:sz w:val="20"/>
          <w:szCs w:val="20"/>
        </w:rPr>
        <w:t xml:space="preserve">, </w:t>
      </w:r>
      <w:r w:rsidRPr="402FCE57">
        <w:rPr>
          <w:rFonts w:ascii="Arial" w:eastAsia="Times New Roman" w:hAnsi="Arial" w:cs="Arial"/>
          <w:i/>
          <w:iCs/>
          <w:color w:val="201F1E"/>
          <w:sz w:val="20"/>
          <w:szCs w:val="20"/>
        </w:rPr>
        <w:t>//</w:t>
      </w:r>
      <w:r w:rsidR="00024054">
        <w:rPr>
          <w:rFonts w:ascii="Arial" w:eastAsia="Times New Roman" w:hAnsi="Arial" w:cs="Arial"/>
          <w:i/>
          <w:iCs/>
          <w:color w:val="201F1E"/>
          <w:sz w:val="20"/>
          <w:szCs w:val="20"/>
        </w:rPr>
        <w:t>DIGITAL</w:t>
      </w:r>
      <w:r w:rsidR="00024054" w:rsidRPr="402FCE57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 </w:t>
      </w:r>
      <w:r w:rsidRPr="402FCE57">
        <w:rPr>
          <w:rFonts w:ascii="Arial" w:eastAsia="Times New Roman" w:hAnsi="Arial" w:cs="Arial"/>
          <w:i/>
          <w:iCs/>
          <w:color w:val="201F1E"/>
          <w:sz w:val="20"/>
          <w:szCs w:val="20"/>
        </w:rPr>
        <w:t xml:space="preserve">is about </w:t>
      </w:r>
      <w:r w:rsidR="00F704BF">
        <w:rPr>
          <w:rFonts w:ascii="Arial" w:eastAsia="Times New Roman" w:hAnsi="Arial" w:cs="Arial"/>
          <w:i/>
          <w:iCs/>
          <w:color w:val="201F1E"/>
          <w:sz w:val="20"/>
          <w:szCs w:val="20"/>
        </w:rPr>
        <w:t>D</w:t>
      </w:r>
      <w:r w:rsidRPr="402FCE57">
        <w:rPr>
          <w:rFonts w:ascii="Arial" w:eastAsia="Times New Roman" w:hAnsi="Arial" w:cs="Arial"/>
          <w:i/>
          <w:iCs/>
          <w:color w:val="201F1E"/>
          <w:sz w:val="20"/>
          <w:szCs w:val="20"/>
        </w:rPr>
        <w:t>iversity</w:t>
      </w:r>
      <w:r>
        <w:rPr>
          <w:rFonts w:ascii="Arial" w:eastAsia="Times New Roman" w:hAnsi="Arial" w:cs="Arial"/>
          <w:i/>
          <w:iCs/>
          <w:color w:val="201F1E"/>
          <w:sz w:val="20"/>
          <w:szCs w:val="20"/>
        </w:rPr>
        <w:t>.</w:t>
      </w:r>
    </w:p>
    <w:p w14:paraId="546C3352" w14:textId="77777777" w:rsidR="00756DF0" w:rsidRDefault="00756DF0" w:rsidP="00756DF0">
      <w:pPr>
        <w:pStyle w:val="xxxmsolistparagraph"/>
        <w:shd w:val="clear" w:color="auto" w:fill="FFFFFF"/>
        <w:ind w:left="0"/>
        <w:jc w:val="both"/>
        <w:rPr>
          <w:rFonts w:ascii="Arial" w:eastAsia="Times New Roman" w:hAnsi="Arial" w:cs="Arial"/>
          <w:color w:val="201F1E"/>
          <w:sz w:val="20"/>
          <w:szCs w:val="20"/>
        </w:rPr>
      </w:pPr>
    </w:p>
    <w:p w14:paraId="55F9BEDC" w14:textId="1E5522E7" w:rsidR="00756DF0" w:rsidRPr="005D7DF4" w:rsidRDefault="00756DF0" w:rsidP="00756DF0">
      <w:pPr>
        <w:pStyle w:val="xxxmsolistparagraph"/>
        <w:shd w:val="clear" w:color="auto" w:fill="FFFFFF"/>
        <w:ind w:left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D7DF4">
        <w:rPr>
          <w:rFonts w:ascii="Arial" w:eastAsia="Times New Roman" w:hAnsi="Arial" w:cs="Arial"/>
          <w:color w:val="201F1E"/>
          <w:sz w:val="20"/>
          <w:szCs w:val="20"/>
        </w:rPr>
        <w:t xml:space="preserve">Działania wewnętrzne uwzględniają m.in. udostępnienie generatora ASCII, dzięki któremu </w:t>
      </w:r>
      <w:r w:rsidR="00470B1E">
        <w:rPr>
          <w:rFonts w:ascii="Arial" w:eastAsia="Times New Roman" w:hAnsi="Arial" w:cs="Arial"/>
          <w:color w:val="201F1E"/>
          <w:sz w:val="20"/>
          <w:szCs w:val="20"/>
        </w:rPr>
        <w:t>można</w:t>
      </w:r>
      <w:r w:rsidRPr="005D7DF4">
        <w:rPr>
          <w:rFonts w:ascii="Arial" w:eastAsia="Times New Roman" w:hAnsi="Arial" w:cs="Arial"/>
          <w:color w:val="201F1E"/>
          <w:sz w:val="20"/>
          <w:szCs w:val="20"/>
        </w:rPr>
        <w:t xml:space="preserve"> edytować </w:t>
      </w:r>
      <w:r w:rsidRPr="005D7DF4">
        <w:rPr>
          <w:rFonts w:ascii="Arial" w:eastAsia="Times New Roman" w:hAnsi="Arial" w:cs="Arial"/>
          <w:color w:val="000000"/>
          <w:sz w:val="20"/>
          <w:szCs w:val="20"/>
        </w:rPr>
        <w:t>zdjęcia</w:t>
      </w:r>
      <w:r w:rsidR="00526E59">
        <w:rPr>
          <w:rFonts w:ascii="Arial" w:eastAsia="Times New Roman" w:hAnsi="Arial" w:cs="Arial"/>
          <w:color w:val="000000"/>
          <w:sz w:val="20"/>
          <w:szCs w:val="20"/>
        </w:rPr>
        <w:t>, zmieniając je</w:t>
      </w:r>
      <w:r w:rsidRPr="005D7DF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 kolorowy obraz ASCII </w:t>
      </w:r>
      <w:r w:rsidR="00470B1E">
        <w:rPr>
          <w:rFonts w:ascii="Arial" w:eastAsia="Times New Roman" w:hAnsi="Arial" w:cs="Arial"/>
          <w:color w:val="000000"/>
          <w:sz w:val="20"/>
          <w:szCs w:val="20"/>
        </w:rPr>
        <w:t>art. -</w:t>
      </w:r>
      <w:r w:rsidR="000240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D7DF4">
        <w:rPr>
          <w:rFonts w:ascii="Arial" w:eastAsia="Times New Roman" w:hAnsi="Arial" w:cs="Arial"/>
          <w:color w:val="000000"/>
          <w:sz w:val="20"/>
          <w:szCs w:val="20"/>
        </w:rPr>
        <w:t xml:space="preserve">na wzór kreacji kampanijnych. Angażującym elementem kampanii </w:t>
      </w:r>
      <w:r w:rsidR="00670CD1">
        <w:rPr>
          <w:rFonts w:ascii="Arial" w:eastAsia="Times New Roman" w:hAnsi="Arial" w:cs="Arial"/>
          <w:color w:val="000000"/>
          <w:sz w:val="20"/>
          <w:szCs w:val="20"/>
        </w:rPr>
        <w:t xml:space="preserve">wewnętrznej </w:t>
      </w:r>
      <w:r w:rsidRPr="005D7DF4">
        <w:rPr>
          <w:rFonts w:ascii="Arial" w:eastAsia="Times New Roman" w:hAnsi="Arial" w:cs="Arial"/>
          <w:color w:val="000000"/>
          <w:sz w:val="20"/>
          <w:szCs w:val="20"/>
        </w:rPr>
        <w:t xml:space="preserve">jest Digital Chaser – gra dla pracowników stworzona przez developerów </w:t>
      </w:r>
      <w:r w:rsidR="0025318D">
        <w:rPr>
          <w:rFonts w:ascii="Arial" w:eastAsia="Times New Roman" w:hAnsi="Arial" w:cs="Arial"/>
          <w:color w:val="000000"/>
          <w:sz w:val="20"/>
          <w:szCs w:val="20"/>
        </w:rPr>
        <w:t>ET&amp;S</w:t>
      </w:r>
      <w:r w:rsidRPr="005D7DF4">
        <w:rPr>
          <w:rFonts w:ascii="Arial" w:eastAsia="Times New Roman" w:hAnsi="Arial" w:cs="Arial"/>
          <w:color w:val="000000"/>
          <w:sz w:val="20"/>
          <w:szCs w:val="20"/>
        </w:rPr>
        <w:t xml:space="preserve"> podczas jednego z hackatonów firmowych. Korzystający z niej gracze </w:t>
      </w:r>
      <w:r w:rsidR="00670CD1">
        <w:rPr>
          <w:rFonts w:ascii="Arial" w:eastAsia="Times New Roman" w:hAnsi="Arial" w:cs="Arial"/>
          <w:color w:val="000000"/>
          <w:sz w:val="20"/>
          <w:szCs w:val="20"/>
        </w:rPr>
        <w:t xml:space="preserve">mogą zdobywać </w:t>
      </w:r>
      <w:r w:rsidRPr="005D7DF4">
        <w:rPr>
          <w:rFonts w:ascii="Arial" w:eastAsia="Times New Roman" w:hAnsi="Arial" w:cs="Arial"/>
          <w:color w:val="000000"/>
          <w:sz w:val="20"/>
          <w:szCs w:val="20"/>
        </w:rPr>
        <w:t xml:space="preserve">punkty, wcielając się w rolę bohatera </w:t>
      </w:r>
      <w:r>
        <w:rPr>
          <w:rFonts w:ascii="Arial" w:hAnsi="Arial" w:cs="Arial"/>
          <w:sz w:val="20"/>
          <w:szCs w:val="20"/>
        </w:rPr>
        <w:t>wędrującego po miejskiej planszy.</w:t>
      </w:r>
    </w:p>
    <w:p w14:paraId="691BD13D" w14:textId="77777777" w:rsidR="00756DF0" w:rsidRPr="005D7DF4" w:rsidRDefault="00756DF0" w:rsidP="00756DF0">
      <w:pPr>
        <w:pStyle w:val="xxmsonormal"/>
        <w:jc w:val="both"/>
        <w:rPr>
          <w:rFonts w:ascii="Arial" w:hAnsi="Arial" w:cs="Arial"/>
          <w:sz w:val="20"/>
          <w:szCs w:val="20"/>
        </w:rPr>
      </w:pPr>
      <w:r w:rsidRPr="005D7DF4">
        <w:rPr>
          <w:rFonts w:ascii="Arial" w:hAnsi="Arial" w:cs="Arial"/>
          <w:color w:val="000000"/>
          <w:sz w:val="20"/>
          <w:szCs w:val="20"/>
        </w:rPr>
        <w:t> </w:t>
      </w:r>
    </w:p>
    <w:p w14:paraId="6B3710C3" w14:textId="2C5CCDAA" w:rsidR="00756DF0" w:rsidRDefault="00756DF0" w:rsidP="00756DF0">
      <w:pPr>
        <w:pStyle w:val="xxmso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Kampania </w:t>
      </w:r>
      <w:r w:rsidRPr="005D7DF4">
        <w:rPr>
          <w:rFonts w:ascii="Arial" w:hAnsi="Arial" w:cs="Arial"/>
          <w:color w:val="000000"/>
          <w:sz w:val="20"/>
          <w:szCs w:val="20"/>
        </w:rPr>
        <w:t>zewnętrzn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D7DF4">
        <w:rPr>
          <w:rFonts w:ascii="Arial" w:hAnsi="Arial" w:cs="Arial"/>
          <w:color w:val="000000"/>
          <w:sz w:val="20"/>
          <w:szCs w:val="20"/>
        </w:rPr>
        <w:t xml:space="preserve"> obejmuj</w:t>
      </w:r>
      <w:r>
        <w:rPr>
          <w:rFonts w:ascii="Arial" w:hAnsi="Arial" w:cs="Arial"/>
          <w:color w:val="000000"/>
          <w:sz w:val="20"/>
          <w:szCs w:val="20"/>
        </w:rPr>
        <w:t>e działania</w:t>
      </w:r>
      <w:r w:rsidRPr="005D7DF4">
        <w:rPr>
          <w:rFonts w:ascii="Arial" w:hAnsi="Arial" w:cs="Arial"/>
          <w:color w:val="000000"/>
          <w:sz w:val="20"/>
          <w:szCs w:val="20"/>
        </w:rPr>
        <w:t xml:space="preserve"> w Internecie: reklamy, artykuły kontekstowe i komunikację </w:t>
      </w:r>
      <w:r w:rsidRPr="005D7DF4">
        <w:rPr>
          <w:rFonts w:ascii="Arial" w:hAnsi="Arial" w:cs="Arial"/>
          <w:color w:val="000000"/>
          <w:sz w:val="20"/>
          <w:szCs w:val="20"/>
        </w:rPr>
        <w:br/>
        <w:t>w kanałach mediów społecznościowych takich jak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5D7DF4">
        <w:rPr>
          <w:rFonts w:ascii="Arial" w:hAnsi="Arial" w:cs="Arial"/>
          <w:color w:val="000000"/>
          <w:sz w:val="20"/>
          <w:szCs w:val="20"/>
        </w:rPr>
        <w:t xml:space="preserve"> LinkedIn, Facebook oraz Instagram. </w:t>
      </w:r>
      <w:r w:rsidRPr="00FD3BAD">
        <w:rPr>
          <w:rFonts w:ascii="Arial" w:hAnsi="Arial" w:cs="Arial"/>
          <w:color w:val="000000"/>
          <w:sz w:val="20"/>
          <w:szCs w:val="20"/>
        </w:rPr>
        <w:t xml:space="preserve">Przygotowany </w:t>
      </w:r>
      <w:r w:rsidRPr="00FD3BAD">
        <w:rPr>
          <w:rFonts w:ascii="Arial" w:eastAsia="Times New Roman" w:hAnsi="Arial" w:cs="Arial"/>
          <w:color w:val="000000"/>
          <w:sz w:val="20"/>
          <w:szCs w:val="20"/>
        </w:rPr>
        <w:t xml:space="preserve">w ramach </w:t>
      </w:r>
      <w:r w:rsidRPr="0013320C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kampanii generator ASCII dostępny </w:t>
      </w:r>
      <w:r w:rsidR="0078620D" w:rsidRPr="0013320C">
        <w:rPr>
          <w:rFonts w:asciiTheme="majorHAnsi" w:eastAsia="Times New Roman" w:hAnsiTheme="majorHAnsi" w:cstheme="majorHAnsi"/>
          <w:color w:val="000000"/>
          <w:sz w:val="20"/>
          <w:szCs w:val="20"/>
        </w:rPr>
        <w:t>jest także</w:t>
      </w:r>
      <w:r w:rsidRPr="0013320C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dla użytkowników zewnętrznych na stronie </w:t>
      </w:r>
      <w:hyperlink r:id="rId7" w:history="1">
        <w:r w:rsidRPr="0013320C">
          <w:rPr>
            <w:rStyle w:val="Hipercze"/>
            <w:rFonts w:asciiTheme="majorHAnsi" w:hAnsiTheme="majorHAnsi" w:cstheme="majorHAnsi"/>
            <w:b/>
            <w:bCs/>
          </w:rPr>
          <w:t>https://digitalisabout.me/</w:t>
        </w:r>
      </w:hyperlink>
      <w:r w:rsidRPr="0013320C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. </w:t>
      </w:r>
      <w:r w:rsidRPr="0013320C">
        <w:rPr>
          <w:rFonts w:asciiTheme="majorHAnsi" w:hAnsiTheme="majorHAnsi" w:cstheme="majorHAnsi"/>
          <w:color w:val="000000"/>
          <w:sz w:val="20"/>
          <w:szCs w:val="20"/>
        </w:rPr>
        <w:t xml:space="preserve">Ze względu na lokalizację biur firmy </w:t>
      </w:r>
      <w:r w:rsidR="0078620D" w:rsidRPr="0013320C">
        <w:rPr>
          <w:rFonts w:asciiTheme="majorHAnsi" w:hAnsiTheme="majorHAnsi" w:cstheme="majorHAnsi"/>
          <w:color w:val="000000"/>
          <w:sz w:val="20"/>
          <w:szCs w:val="20"/>
        </w:rPr>
        <w:t xml:space="preserve">w Polsce, </w:t>
      </w:r>
      <w:r w:rsidRPr="0013320C">
        <w:rPr>
          <w:rFonts w:asciiTheme="majorHAnsi" w:hAnsiTheme="majorHAnsi" w:cstheme="majorHAnsi"/>
          <w:color w:val="000000"/>
          <w:sz w:val="20"/>
          <w:szCs w:val="20"/>
        </w:rPr>
        <w:t>działania outdoorowe, w</w:t>
      </w:r>
      <w:r w:rsidR="005346B6" w:rsidRPr="0013320C">
        <w:rPr>
          <w:rFonts w:asciiTheme="majorHAnsi" w:hAnsiTheme="majorHAnsi" w:cstheme="majorHAnsi"/>
          <w:color w:val="000000"/>
          <w:sz w:val="20"/>
          <w:szCs w:val="20"/>
        </w:rPr>
        <w:t> </w:t>
      </w:r>
      <w:r w:rsidRPr="0013320C">
        <w:rPr>
          <w:rFonts w:asciiTheme="majorHAnsi" w:hAnsiTheme="majorHAnsi" w:cstheme="majorHAnsi"/>
          <w:color w:val="000000"/>
          <w:sz w:val="20"/>
          <w:szCs w:val="20"/>
        </w:rPr>
        <w:t>tym</w:t>
      </w:r>
      <w:r w:rsidR="005346B6" w:rsidRPr="0013320C">
        <w:rPr>
          <w:rFonts w:asciiTheme="majorHAnsi" w:hAnsiTheme="majorHAnsi" w:cstheme="majorHAnsi"/>
          <w:color w:val="000000"/>
          <w:sz w:val="20"/>
          <w:szCs w:val="20"/>
        </w:rPr>
        <w:t> </w:t>
      </w:r>
      <w:r w:rsidRPr="0013320C">
        <w:rPr>
          <w:rFonts w:asciiTheme="majorHAnsi" w:hAnsiTheme="majorHAnsi" w:cstheme="majorHAnsi"/>
          <w:color w:val="000000"/>
          <w:sz w:val="20"/>
          <w:szCs w:val="20"/>
        </w:rPr>
        <w:t xml:space="preserve">citylighty, zaplanowano na terenie Warszawy i Trójmiasta. Dodatkowo w Trójmieście pojawią się plakaty </w:t>
      </w:r>
      <w:r w:rsidRPr="0013320C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na przystankach autobusowych i </w:t>
      </w:r>
      <w:r w:rsidRPr="0013320C">
        <w:rPr>
          <w:rFonts w:asciiTheme="majorHAnsi" w:hAnsiTheme="majorHAnsi" w:cstheme="majorHAnsi"/>
          <w:color w:val="000000"/>
          <w:sz w:val="20"/>
          <w:szCs w:val="20"/>
        </w:rPr>
        <w:t>w pociągach SKM. Kreacja kampanii będzie miała swoją odsłonę również w</w:t>
      </w:r>
      <w:r w:rsidRPr="0013320C">
        <w:rPr>
          <w:rFonts w:asciiTheme="majorHAnsi" w:hAnsiTheme="majorHAnsi" w:cstheme="majorHAnsi"/>
        </w:rPr>
        <w:t> </w:t>
      </w:r>
      <w:r w:rsidRPr="0013320C">
        <w:rPr>
          <w:rFonts w:asciiTheme="majorHAnsi" w:hAnsiTheme="majorHAnsi" w:cstheme="majorHAnsi"/>
          <w:color w:val="000000"/>
          <w:sz w:val="20"/>
          <w:szCs w:val="20"/>
        </w:rPr>
        <w:t>postaci murali inspirowanych kodem ASCII w Gdańsku</w:t>
      </w:r>
      <w:r>
        <w:rPr>
          <w:rFonts w:ascii="Arial" w:hAnsi="Arial" w:cs="Arial"/>
          <w:color w:val="000000"/>
          <w:sz w:val="20"/>
          <w:szCs w:val="20"/>
        </w:rPr>
        <w:t xml:space="preserve"> oraz Warszawie.</w:t>
      </w:r>
    </w:p>
    <w:p w14:paraId="3A8AEF7E" w14:textId="77777777" w:rsidR="00756DF0" w:rsidRPr="005D7DF4" w:rsidRDefault="00756DF0" w:rsidP="00756DF0">
      <w:pPr>
        <w:pStyle w:val="xxmsonormal"/>
        <w:jc w:val="both"/>
        <w:rPr>
          <w:rFonts w:ascii="Arial" w:hAnsi="Arial" w:cs="Arial"/>
          <w:color w:val="000000"/>
          <w:sz w:val="20"/>
          <w:szCs w:val="20"/>
        </w:rPr>
      </w:pPr>
    </w:p>
    <w:p w14:paraId="2325F6FF" w14:textId="7BA441A8" w:rsidR="001378BD" w:rsidRPr="005D7DF4" w:rsidRDefault="001378BD" w:rsidP="00756DF0">
      <w:pPr>
        <w:pStyle w:val="xxmsonormal"/>
        <w:jc w:val="both"/>
        <w:rPr>
          <w:rFonts w:ascii="Arial" w:hAnsi="Arial" w:cs="Arial"/>
          <w:sz w:val="20"/>
          <w:szCs w:val="20"/>
        </w:rPr>
      </w:pPr>
      <w:r w:rsidRPr="001378BD">
        <w:rPr>
          <w:rFonts w:ascii="Arial" w:hAnsi="Arial" w:cs="Arial"/>
          <w:color w:val="000000"/>
          <w:sz w:val="20"/>
          <w:szCs w:val="20"/>
        </w:rPr>
        <w:t xml:space="preserve">Kampania startuje 1 kwietnia i potrwa dwa miesiące. Za koncepcję i kreację kampanii, a także działania z obszaru digital i engagement marketingu odpowiada agencja Directors. </w:t>
      </w:r>
      <w:r w:rsidR="005F28BB">
        <w:rPr>
          <w:rFonts w:ascii="Arial" w:hAnsi="Arial" w:cs="Arial"/>
          <w:color w:val="000000"/>
          <w:sz w:val="20"/>
          <w:szCs w:val="20"/>
        </w:rPr>
        <w:t>Z kolei a</w:t>
      </w:r>
      <w:r w:rsidRPr="001378BD">
        <w:rPr>
          <w:rFonts w:ascii="Arial" w:hAnsi="Arial" w:cs="Arial"/>
          <w:color w:val="000000"/>
          <w:sz w:val="20"/>
          <w:szCs w:val="20"/>
        </w:rPr>
        <w:t>gencja Havas PR Warsaw wspierała zespół komunikacji ERGO Technology &amp; Services w opracowaniu przekazów kampanii</w:t>
      </w:r>
      <w:r w:rsidR="005F28BB">
        <w:rPr>
          <w:rFonts w:ascii="Arial" w:hAnsi="Arial" w:cs="Arial"/>
          <w:color w:val="000000"/>
          <w:sz w:val="20"/>
          <w:szCs w:val="20"/>
        </w:rPr>
        <w:t xml:space="preserve"> oraz</w:t>
      </w:r>
      <w:r w:rsidR="00024054">
        <w:rPr>
          <w:rFonts w:ascii="Arial" w:hAnsi="Arial" w:cs="Arial"/>
          <w:color w:val="000000"/>
          <w:sz w:val="20"/>
          <w:szCs w:val="20"/>
        </w:rPr>
        <w:t xml:space="preserve"> wybranych</w:t>
      </w:r>
      <w:r w:rsidR="005F28BB">
        <w:rPr>
          <w:rFonts w:ascii="Arial" w:hAnsi="Arial" w:cs="Arial"/>
          <w:color w:val="000000"/>
          <w:sz w:val="20"/>
          <w:szCs w:val="20"/>
        </w:rPr>
        <w:t xml:space="preserve"> materiałów komunikacyjnych</w:t>
      </w:r>
      <w:r w:rsidRPr="001378BD">
        <w:rPr>
          <w:rFonts w:ascii="Arial" w:hAnsi="Arial" w:cs="Arial"/>
          <w:color w:val="000000"/>
          <w:sz w:val="20"/>
          <w:szCs w:val="20"/>
        </w:rPr>
        <w:t>.</w:t>
      </w:r>
    </w:p>
    <w:p w14:paraId="5C252C6B" w14:textId="77777777" w:rsidR="00024054" w:rsidRPr="005346B6" w:rsidRDefault="00024054" w:rsidP="001378BD">
      <w:pPr>
        <w:rPr>
          <w:rFonts w:asciiTheme="majorHAnsi" w:hAnsiTheme="majorHAnsi" w:cstheme="majorHAnsi"/>
          <w:b/>
          <w:bCs/>
          <w:szCs w:val="20"/>
        </w:rPr>
      </w:pPr>
    </w:p>
    <w:p w14:paraId="71053655" w14:textId="73248C3E" w:rsidR="001378BD" w:rsidRPr="00F14C51" w:rsidRDefault="001378BD" w:rsidP="001378BD">
      <w:pPr>
        <w:rPr>
          <w:rFonts w:asciiTheme="majorHAnsi" w:hAnsiTheme="majorHAnsi" w:cstheme="majorHAnsi"/>
          <w:b/>
          <w:bCs/>
          <w:szCs w:val="20"/>
          <w:lang w:val="en-AU"/>
        </w:rPr>
      </w:pPr>
      <w:r w:rsidRPr="00F14C51">
        <w:rPr>
          <w:rFonts w:asciiTheme="majorHAnsi" w:hAnsiTheme="majorHAnsi" w:cstheme="majorHAnsi"/>
          <w:b/>
          <w:bCs/>
          <w:szCs w:val="20"/>
          <w:lang w:val="en-AU"/>
        </w:rPr>
        <w:t>O ERGO Technology &amp; Services S.A.</w:t>
      </w:r>
    </w:p>
    <w:p w14:paraId="70025070" w14:textId="0B753B99" w:rsidR="001378BD" w:rsidRPr="00645235" w:rsidRDefault="001378BD" w:rsidP="001378BD">
      <w:pPr>
        <w:rPr>
          <w:rFonts w:asciiTheme="majorHAnsi" w:hAnsiTheme="majorHAnsi" w:cstheme="majorHAnsi"/>
          <w:szCs w:val="20"/>
        </w:rPr>
      </w:pPr>
      <w:r w:rsidRPr="00471654">
        <w:rPr>
          <w:rFonts w:asciiTheme="majorHAnsi" w:hAnsiTheme="majorHAnsi" w:cstheme="majorHAnsi"/>
          <w:szCs w:val="20"/>
        </w:rPr>
        <w:t>ERGO Technology &amp; Services S.A. (ET&amp;S) jest częścią globalnego holdingu technologicznego ERGO Technology &amp; Services Management AG</w:t>
      </w:r>
      <w:r w:rsidR="006646BF">
        <w:rPr>
          <w:rFonts w:asciiTheme="majorHAnsi" w:hAnsiTheme="majorHAnsi" w:cstheme="majorHAnsi"/>
          <w:szCs w:val="20"/>
        </w:rPr>
        <w:t>. Zespoły firm</w:t>
      </w:r>
      <w:r w:rsidR="00AB2629">
        <w:rPr>
          <w:rFonts w:asciiTheme="majorHAnsi" w:hAnsiTheme="majorHAnsi" w:cstheme="majorHAnsi"/>
          <w:szCs w:val="20"/>
        </w:rPr>
        <w:t>y</w:t>
      </w:r>
      <w:r w:rsidRPr="00471654">
        <w:rPr>
          <w:rFonts w:asciiTheme="majorHAnsi" w:hAnsiTheme="majorHAnsi" w:cstheme="majorHAnsi"/>
          <w:szCs w:val="20"/>
        </w:rPr>
        <w:t xml:space="preserve"> posiada</w:t>
      </w:r>
      <w:r w:rsidR="006646BF">
        <w:rPr>
          <w:rFonts w:asciiTheme="majorHAnsi" w:hAnsiTheme="majorHAnsi" w:cstheme="majorHAnsi"/>
          <w:szCs w:val="20"/>
        </w:rPr>
        <w:t>ją</w:t>
      </w:r>
      <w:r w:rsidRPr="00471654">
        <w:rPr>
          <w:rFonts w:asciiTheme="majorHAnsi" w:hAnsiTheme="majorHAnsi" w:cstheme="majorHAnsi"/>
          <w:szCs w:val="20"/>
        </w:rPr>
        <w:t xml:space="preserve"> szerokie kompetencje w zakresie transformacji cyfrowej, know-how w tworzeniu oraz wdrażaniu złożonych systemów IT oraz wysokiej jakości rozwiązań, portfolio idealnie dopasowan</w:t>
      </w:r>
      <w:r w:rsidR="00612C5A">
        <w:rPr>
          <w:rFonts w:asciiTheme="majorHAnsi" w:hAnsiTheme="majorHAnsi" w:cstheme="majorHAnsi"/>
          <w:szCs w:val="20"/>
        </w:rPr>
        <w:t>ych</w:t>
      </w:r>
      <w:r w:rsidRPr="00471654">
        <w:rPr>
          <w:rFonts w:asciiTheme="majorHAnsi" w:hAnsiTheme="majorHAnsi" w:cstheme="majorHAnsi"/>
          <w:szCs w:val="20"/>
        </w:rPr>
        <w:t xml:space="preserve"> do potrzeb rynku ubezpieczeń.</w:t>
      </w:r>
      <w:r>
        <w:rPr>
          <w:rFonts w:asciiTheme="majorHAnsi" w:hAnsiTheme="majorHAnsi" w:cstheme="majorHAnsi"/>
          <w:szCs w:val="20"/>
        </w:rPr>
        <w:t xml:space="preserve"> </w:t>
      </w:r>
      <w:r w:rsidRPr="00471654">
        <w:rPr>
          <w:rFonts w:asciiTheme="majorHAnsi" w:hAnsiTheme="majorHAnsi" w:cstheme="majorHAnsi"/>
          <w:szCs w:val="20"/>
        </w:rPr>
        <w:t xml:space="preserve">ET&amp;S przyczynia się do sukcesu </w:t>
      </w:r>
      <w:r w:rsidR="006646BF">
        <w:rPr>
          <w:rFonts w:asciiTheme="majorHAnsi" w:hAnsiTheme="majorHAnsi" w:cstheme="majorHAnsi"/>
          <w:szCs w:val="20"/>
        </w:rPr>
        <w:t xml:space="preserve">Grupy </w:t>
      </w:r>
      <w:r w:rsidRPr="00471654">
        <w:rPr>
          <w:rFonts w:asciiTheme="majorHAnsi" w:hAnsiTheme="majorHAnsi" w:cstheme="majorHAnsi"/>
          <w:szCs w:val="20"/>
        </w:rPr>
        <w:t>ERGO poprzez rozwijanie efektywnych kanałów komunikacji z klientami oraz dostarczanie produktów ubezpieczeniowych dostosowanych do ich potrzeb.</w:t>
      </w:r>
    </w:p>
    <w:p w14:paraId="23D4D8BE" w14:textId="77777777" w:rsidR="001378BD" w:rsidRPr="00645235" w:rsidRDefault="001378BD" w:rsidP="001378BD">
      <w:pPr>
        <w:rPr>
          <w:rFonts w:asciiTheme="majorHAnsi" w:hAnsiTheme="majorHAnsi" w:cstheme="majorHAnsi"/>
          <w:szCs w:val="20"/>
        </w:rPr>
      </w:pPr>
      <w:r w:rsidRPr="00645235">
        <w:rPr>
          <w:rFonts w:asciiTheme="majorHAnsi" w:hAnsiTheme="majorHAnsi" w:cstheme="majorHAnsi"/>
          <w:szCs w:val="20"/>
        </w:rPr>
        <w:t xml:space="preserve">Więcej informacji można znaleźć na stronach: </w:t>
      </w:r>
      <w:hyperlink r:id="rId8" w:history="1">
        <w:r w:rsidRPr="00645235">
          <w:rPr>
            <w:rStyle w:val="Hipercze"/>
            <w:rFonts w:asciiTheme="majorHAnsi" w:hAnsiTheme="majorHAnsi" w:cstheme="majorHAnsi"/>
            <w:szCs w:val="20"/>
          </w:rPr>
          <w:t>ets.ergo.com</w:t>
        </w:r>
      </w:hyperlink>
      <w:r w:rsidRPr="00645235">
        <w:rPr>
          <w:rFonts w:asciiTheme="majorHAnsi" w:hAnsiTheme="majorHAnsi" w:cstheme="majorHAnsi"/>
          <w:szCs w:val="20"/>
        </w:rPr>
        <w:t xml:space="preserve"> oraz w magazynie online dotyczącym digitalizacji </w:t>
      </w:r>
      <w:r w:rsidRPr="00645235">
        <w:rPr>
          <w:rFonts w:asciiTheme="majorHAnsi" w:hAnsiTheme="majorHAnsi" w:cstheme="majorHAnsi"/>
          <w:szCs w:val="20"/>
        </w:rPr>
        <w:br/>
        <w:t xml:space="preserve">i innowacji: </w:t>
      </w:r>
      <w:hyperlink r:id="rId9" w:history="1">
        <w:r w:rsidRPr="00645235">
          <w:rPr>
            <w:rStyle w:val="Hipercze"/>
            <w:rFonts w:asciiTheme="majorHAnsi" w:hAnsiTheme="majorHAnsi" w:cstheme="majorHAnsi"/>
            <w:szCs w:val="20"/>
          </w:rPr>
          <w:t>next.ergo.com</w:t>
        </w:r>
      </w:hyperlink>
      <w:r w:rsidRPr="00645235">
        <w:rPr>
          <w:rFonts w:asciiTheme="majorHAnsi" w:hAnsiTheme="majorHAnsi" w:cstheme="majorHAnsi"/>
          <w:szCs w:val="20"/>
        </w:rPr>
        <w:t>.</w:t>
      </w:r>
    </w:p>
    <w:p w14:paraId="33B7181F" w14:textId="77777777" w:rsidR="001378BD" w:rsidRPr="00174C9E" w:rsidRDefault="001378BD" w:rsidP="00756DF0">
      <w:pPr>
        <w:spacing w:before="0" w:after="0"/>
        <w:rPr>
          <w:rFonts w:asciiTheme="majorHAnsi" w:hAnsiTheme="majorHAnsi" w:cstheme="majorHAnsi"/>
          <w:b/>
          <w:bCs/>
          <w:szCs w:val="20"/>
        </w:rPr>
      </w:pPr>
    </w:p>
    <w:p w14:paraId="15C8E898" w14:textId="4ADF8251" w:rsidR="00756DF0" w:rsidRPr="00756DF0" w:rsidRDefault="00756DF0" w:rsidP="00756DF0">
      <w:pPr>
        <w:spacing w:before="0" w:after="0"/>
        <w:rPr>
          <w:rFonts w:asciiTheme="majorHAnsi" w:hAnsiTheme="majorHAnsi" w:cstheme="majorHAnsi"/>
          <w:b/>
          <w:bCs/>
          <w:szCs w:val="20"/>
          <w:lang w:val="en-US"/>
        </w:rPr>
      </w:pPr>
      <w:r w:rsidRPr="00756DF0">
        <w:rPr>
          <w:rFonts w:asciiTheme="majorHAnsi" w:hAnsiTheme="majorHAnsi" w:cstheme="majorHAnsi"/>
          <w:b/>
          <w:bCs/>
          <w:szCs w:val="20"/>
          <w:lang w:val="en-US"/>
        </w:rPr>
        <w:t xml:space="preserve">O ERGO Technology &amp; Services Management </w:t>
      </w:r>
      <w:r>
        <w:rPr>
          <w:rFonts w:asciiTheme="majorHAnsi" w:hAnsiTheme="majorHAnsi" w:cstheme="majorHAnsi"/>
          <w:b/>
          <w:bCs/>
          <w:szCs w:val="20"/>
          <w:lang w:val="en-US"/>
        </w:rPr>
        <w:t>AG</w:t>
      </w:r>
    </w:p>
    <w:p w14:paraId="435D7F1E" w14:textId="1D7C81A4" w:rsidR="00756DF0" w:rsidRDefault="00756DF0" w:rsidP="00756DF0">
      <w:pPr>
        <w:spacing w:before="0" w:after="0"/>
        <w:rPr>
          <w:rFonts w:asciiTheme="majorHAnsi" w:hAnsiTheme="majorHAnsi" w:cstheme="majorHAnsi"/>
          <w:b/>
          <w:bCs/>
          <w:szCs w:val="20"/>
          <w:lang w:val="en-US"/>
        </w:rPr>
      </w:pPr>
    </w:p>
    <w:p w14:paraId="52E17AE2" w14:textId="75E33B42" w:rsidR="00756DF0" w:rsidRPr="00756DF0" w:rsidRDefault="001378BD" w:rsidP="00756DF0">
      <w:pPr>
        <w:spacing w:before="0" w:after="0"/>
        <w:rPr>
          <w:rFonts w:asciiTheme="majorHAnsi" w:hAnsiTheme="majorHAnsi" w:cstheme="majorHAnsi"/>
          <w:szCs w:val="20"/>
        </w:rPr>
      </w:pPr>
      <w:r w:rsidRPr="00174C9E">
        <w:rPr>
          <w:rFonts w:asciiTheme="majorHAnsi" w:hAnsiTheme="majorHAnsi" w:cstheme="majorHAnsi"/>
          <w:szCs w:val="20"/>
        </w:rPr>
        <w:t xml:space="preserve">ERGO Technology &amp; Services Management AG (ET&amp;SM) to </w:t>
      </w:r>
      <w:r w:rsidR="006E5CE9" w:rsidRPr="00174C9E">
        <w:rPr>
          <w:rFonts w:asciiTheme="majorHAnsi" w:hAnsiTheme="majorHAnsi" w:cstheme="majorHAnsi"/>
          <w:szCs w:val="20"/>
        </w:rPr>
        <w:t xml:space="preserve">globalny </w:t>
      </w:r>
      <w:r w:rsidRPr="00174C9E">
        <w:rPr>
          <w:rFonts w:asciiTheme="majorHAnsi" w:hAnsiTheme="majorHAnsi" w:cstheme="majorHAnsi"/>
          <w:szCs w:val="20"/>
        </w:rPr>
        <w:t>holding</w:t>
      </w:r>
      <w:r w:rsidR="006E5CE9" w:rsidRPr="00174C9E">
        <w:rPr>
          <w:rFonts w:asciiTheme="majorHAnsi" w:hAnsiTheme="majorHAnsi" w:cstheme="majorHAnsi"/>
          <w:szCs w:val="20"/>
        </w:rPr>
        <w:t xml:space="preserve"> technologiczny</w:t>
      </w:r>
      <w:r w:rsidRPr="00174C9E">
        <w:rPr>
          <w:rFonts w:asciiTheme="majorHAnsi" w:hAnsiTheme="majorHAnsi" w:cstheme="majorHAnsi"/>
          <w:szCs w:val="20"/>
        </w:rPr>
        <w:t xml:space="preserve"> wchodzący w skład Grupy ERGO, który odpowiada za </w:t>
      </w:r>
      <w:r w:rsidR="000E0935">
        <w:rPr>
          <w:rFonts w:asciiTheme="majorHAnsi" w:hAnsiTheme="majorHAnsi" w:cstheme="majorHAnsi"/>
          <w:szCs w:val="20"/>
        </w:rPr>
        <w:t xml:space="preserve">dostarczanie </w:t>
      </w:r>
      <w:r w:rsidR="006E5CE9" w:rsidRPr="005346B6">
        <w:rPr>
          <w:rFonts w:asciiTheme="majorHAnsi" w:hAnsiTheme="majorHAnsi" w:cstheme="majorHAnsi"/>
          <w:szCs w:val="20"/>
        </w:rPr>
        <w:t>rozwiąza</w:t>
      </w:r>
      <w:r w:rsidR="000E0935">
        <w:rPr>
          <w:rFonts w:asciiTheme="majorHAnsi" w:hAnsiTheme="majorHAnsi" w:cstheme="majorHAnsi"/>
          <w:szCs w:val="20"/>
        </w:rPr>
        <w:t>ń</w:t>
      </w:r>
      <w:r w:rsidR="006E5CE9" w:rsidRPr="005346B6">
        <w:rPr>
          <w:rFonts w:asciiTheme="majorHAnsi" w:hAnsiTheme="majorHAnsi" w:cstheme="majorHAnsi"/>
          <w:szCs w:val="20"/>
        </w:rPr>
        <w:t xml:space="preserve"> IT dla całej Grupy. </w:t>
      </w:r>
      <w:r w:rsidR="00756DF0" w:rsidRPr="00756DF0">
        <w:rPr>
          <w:rFonts w:asciiTheme="majorHAnsi" w:hAnsiTheme="majorHAnsi" w:cstheme="majorHAnsi"/>
          <w:szCs w:val="20"/>
        </w:rPr>
        <w:t>Działania globalnych campusów ERGO Technology &amp; Services Management</w:t>
      </w:r>
      <w:r w:rsidR="005F28BB">
        <w:rPr>
          <w:rFonts w:asciiTheme="majorHAnsi" w:hAnsiTheme="majorHAnsi" w:cstheme="majorHAnsi"/>
          <w:szCs w:val="20"/>
        </w:rPr>
        <w:t>,</w:t>
      </w:r>
      <w:r w:rsidR="00756DF0" w:rsidRPr="00756DF0">
        <w:rPr>
          <w:rFonts w:asciiTheme="majorHAnsi" w:hAnsiTheme="majorHAnsi" w:cstheme="majorHAnsi"/>
          <w:szCs w:val="20"/>
        </w:rPr>
        <w:t xml:space="preserve"> w tym zespołów ET&amp;S S.A. zlokalizowanych w Warszawie</w:t>
      </w:r>
      <w:r w:rsidR="006E5CE9">
        <w:rPr>
          <w:rFonts w:asciiTheme="majorHAnsi" w:hAnsiTheme="majorHAnsi" w:cstheme="majorHAnsi"/>
          <w:szCs w:val="20"/>
        </w:rPr>
        <w:t xml:space="preserve"> oraz</w:t>
      </w:r>
      <w:r w:rsidR="0013320C">
        <w:rPr>
          <w:rFonts w:asciiTheme="majorHAnsi" w:hAnsiTheme="majorHAnsi" w:cstheme="majorHAnsi"/>
          <w:szCs w:val="20"/>
        </w:rPr>
        <w:t> </w:t>
      </w:r>
      <w:r w:rsidR="00756DF0" w:rsidRPr="00756DF0">
        <w:rPr>
          <w:rFonts w:asciiTheme="majorHAnsi" w:hAnsiTheme="majorHAnsi" w:cstheme="majorHAnsi"/>
          <w:szCs w:val="20"/>
        </w:rPr>
        <w:t xml:space="preserve">Sopocie, </w:t>
      </w:r>
      <w:r w:rsidR="005F28BB">
        <w:rPr>
          <w:rFonts w:asciiTheme="majorHAnsi" w:hAnsiTheme="majorHAnsi" w:cstheme="majorHAnsi"/>
          <w:szCs w:val="20"/>
        </w:rPr>
        <w:t xml:space="preserve">bezpośrednio </w:t>
      </w:r>
      <w:r w:rsidR="00756DF0" w:rsidRPr="00756DF0">
        <w:rPr>
          <w:rFonts w:asciiTheme="majorHAnsi" w:hAnsiTheme="majorHAnsi" w:cstheme="majorHAnsi"/>
          <w:szCs w:val="20"/>
        </w:rPr>
        <w:t>przyczyniają się do cyfrowej transformacji i digitalizacji rozwiązań oferowanych przez Grupę</w:t>
      </w:r>
      <w:r w:rsidR="005F28BB">
        <w:rPr>
          <w:rFonts w:asciiTheme="majorHAnsi" w:hAnsiTheme="majorHAnsi" w:cstheme="majorHAnsi"/>
          <w:szCs w:val="20"/>
        </w:rPr>
        <w:t xml:space="preserve"> ERGO na całym świecie</w:t>
      </w:r>
      <w:r w:rsidR="00756DF0" w:rsidRPr="00756DF0">
        <w:rPr>
          <w:rFonts w:asciiTheme="majorHAnsi" w:hAnsiTheme="majorHAnsi" w:cstheme="majorHAnsi"/>
          <w:szCs w:val="20"/>
        </w:rPr>
        <w:t xml:space="preserve">. </w:t>
      </w:r>
    </w:p>
    <w:p w14:paraId="2F341CC0" w14:textId="77777777" w:rsidR="00756DF0" w:rsidRPr="00756DF0" w:rsidRDefault="00756DF0" w:rsidP="00756DF0">
      <w:pPr>
        <w:spacing w:before="0" w:after="0"/>
        <w:rPr>
          <w:rFonts w:asciiTheme="majorHAnsi" w:hAnsiTheme="majorHAnsi" w:cstheme="majorHAnsi"/>
          <w:szCs w:val="20"/>
        </w:rPr>
      </w:pPr>
    </w:p>
    <w:p w14:paraId="236B5834" w14:textId="037338EC" w:rsidR="00756DF0" w:rsidRDefault="00756DF0" w:rsidP="00756DF0">
      <w:pPr>
        <w:spacing w:before="0" w:after="0"/>
        <w:rPr>
          <w:rFonts w:asciiTheme="majorHAnsi" w:hAnsiTheme="majorHAnsi" w:cstheme="majorHAnsi"/>
          <w:szCs w:val="20"/>
        </w:rPr>
      </w:pPr>
      <w:r w:rsidRPr="00756DF0">
        <w:rPr>
          <w:rFonts w:asciiTheme="majorHAnsi" w:hAnsiTheme="majorHAnsi" w:cstheme="majorHAnsi"/>
          <w:szCs w:val="20"/>
        </w:rPr>
        <w:t>Struktura organizacji jest skupiona wokół Tech Hubów w Polsce, Niemczech oraz w Indiach. Łączy ona grono ekspertów IT o najbardziej poszukiwanych umiejętnościach, kompetencjach i doświadczeniu, stanowiąc</w:t>
      </w:r>
      <w:r>
        <w:rPr>
          <w:rFonts w:asciiTheme="majorHAnsi" w:hAnsiTheme="majorHAnsi" w:cstheme="majorHAnsi"/>
          <w:szCs w:val="20"/>
        </w:rPr>
        <w:t xml:space="preserve"> </w:t>
      </w:r>
      <w:r w:rsidRPr="00756DF0">
        <w:rPr>
          <w:rFonts w:asciiTheme="majorHAnsi" w:hAnsiTheme="majorHAnsi" w:cstheme="majorHAnsi"/>
          <w:szCs w:val="20"/>
        </w:rPr>
        <w:t xml:space="preserve">platformę wymiany wiedzy i ścisłej współpracy wielokulturowych zespołów. ET&amp;SM to społeczność z 20 krajów </w:t>
      </w:r>
      <w:r w:rsidR="0021418C" w:rsidRPr="00756DF0">
        <w:rPr>
          <w:rFonts w:asciiTheme="majorHAnsi" w:hAnsiTheme="majorHAnsi" w:cstheme="majorHAnsi"/>
          <w:szCs w:val="20"/>
        </w:rPr>
        <w:t>działająca w 12 lokalizacjach na świecie</w:t>
      </w:r>
      <w:r w:rsidR="0021418C">
        <w:rPr>
          <w:rFonts w:asciiTheme="majorHAnsi" w:hAnsiTheme="majorHAnsi" w:cstheme="majorHAnsi"/>
          <w:szCs w:val="20"/>
        </w:rPr>
        <w:t>,</w:t>
      </w:r>
      <w:r w:rsidR="0021418C" w:rsidRPr="00756DF0">
        <w:rPr>
          <w:rFonts w:asciiTheme="majorHAnsi" w:hAnsiTheme="majorHAnsi" w:cstheme="majorHAnsi"/>
          <w:szCs w:val="20"/>
        </w:rPr>
        <w:t xml:space="preserve"> </w:t>
      </w:r>
      <w:r w:rsidRPr="00756DF0">
        <w:rPr>
          <w:rFonts w:asciiTheme="majorHAnsi" w:hAnsiTheme="majorHAnsi" w:cstheme="majorHAnsi"/>
          <w:szCs w:val="20"/>
        </w:rPr>
        <w:t>licząca ponad 2600 pracowników etatowych</w:t>
      </w:r>
      <w:r w:rsidR="00991CC2">
        <w:rPr>
          <w:rFonts w:asciiTheme="majorHAnsi" w:hAnsiTheme="majorHAnsi" w:cstheme="majorHAnsi"/>
          <w:szCs w:val="20"/>
        </w:rPr>
        <w:t xml:space="preserve"> i szerokie grono współpracujących specjalistów zewnętrznych</w:t>
      </w:r>
      <w:r w:rsidRPr="00756DF0">
        <w:rPr>
          <w:rFonts w:asciiTheme="majorHAnsi" w:hAnsiTheme="majorHAnsi" w:cstheme="majorHAnsi"/>
          <w:szCs w:val="20"/>
        </w:rPr>
        <w:t>.</w:t>
      </w:r>
    </w:p>
    <w:p w14:paraId="36E7BEA3" w14:textId="77777777" w:rsidR="00756DF0" w:rsidRDefault="00756DF0" w:rsidP="00756DF0">
      <w:pPr>
        <w:spacing w:before="0" w:after="0"/>
        <w:rPr>
          <w:rFonts w:asciiTheme="majorHAnsi" w:hAnsiTheme="majorHAnsi" w:cstheme="majorHAnsi"/>
          <w:szCs w:val="20"/>
        </w:rPr>
      </w:pPr>
    </w:p>
    <w:p w14:paraId="26E85752" w14:textId="68238D11" w:rsidR="00C3399C" w:rsidRPr="00645235" w:rsidRDefault="00C3399C" w:rsidP="00756DF0">
      <w:pPr>
        <w:spacing w:before="0" w:after="0"/>
        <w:rPr>
          <w:rFonts w:asciiTheme="majorHAnsi" w:hAnsiTheme="majorHAnsi" w:cstheme="majorHAnsi"/>
          <w:b/>
          <w:bCs/>
          <w:szCs w:val="20"/>
        </w:rPr>
      </w:pPr>
      <w:r w:rsidRPr="00645235">
        <w:rPr>
          <w:rFonts w:asciiTheme="majorHAnsi" w:hAnsiTheme="majorHAnsi" w:cstheme="majorHAnsi"/>
          <w:b/>
          <w:szCs w:val="20"/>
        </w:rPr>
        <w:t>Kontakt dla mediów:</w:t>
      </w:r>
    </w:p>
    <w:p w14:paraId="03BFA7EE" w14:textId="6A9A0C62" w:rsidR="00F14C51" w:rsidRPr="00645235" w:rsidRDefault="00F14C51" w:rsidP="00AF0004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CB116E0" w14:textId="3CD5639A" w:rsidR="00F14C51" w:rsidRPr="00645235" w:rsidRDefault="00F14C51" w:rsidP="00F14C51">
      <w:pPr>
        <w:spacing w:before="0" w:after="0"/>
        <w:rPr>
          <w:rFonts w:asciiTheme="majorHAnsi" w:hAnsiTheme="majorHAnsi" w:cstheme="majorHAnsi"/>
        </w:rPr>
      </w:pPr>
      <w:r w:rsidRPr="00645235">
        <w:rPr>
          <w:rFonts w:asciiTheme="majorHAnsi" w:hAnsiTheme="majorHAnsi" w:cstheme="majorHAnsi"/>
        </w:rPr>
        <w:t>Piotr Kabała</w:t>
      </w:r>
    </w:p>
    <w:p w14:paraId="57167DDC" w14:textId="77777777" w:rsidR="005F28BB" w:rsidRDefault="00F14C51" w:rsidP="00F14C51">
      <w:pPr>
        <w:spacing w:before="0" w:after="0"/>
        <w:rPr>
          <w:rFonts w:asciiTheme="majorHAnsi" w:hAnsiTheme="majorHAnsi" w:cstheme="majorHAnsi"/>
        </w:rPr>
      </w:pPr>
      <w:r w:rsidRPr="00133712">
        <w:rPr>
          <w:rFonts w:asciiTheme="majorHAnsi" w:hAnsiTheme="majorHAnsi" w:cstheme="majorHAnsi"/>
        </w:rPr>
        <w:t>PR Director</w:t>
      </w:r>
      <w:r w:rsidR="00471654" w:rsidRPr="00133712">
        <w:rPr>
          <w:rFonts w:asciiTheme="majorHAnsi" w:hAnsiTheme="majorHAnsi" w:cstheme="majorHAnsi"/>
        </w:rPr>
        <w:t xml:space="preserve"> </w:t>
      </w:r>
    </w:p>
    <w:p w14:paraId="19D3707A" w14:textId="3D67EDB1" w:rsidR="00F14C51" w:rsidRPr="00133712" w:rsidRDefault="00471654" w:rsidP="00F14C51">
      <w:pPr>
        <w:spacing w:before="0" w:after="0"/>
        <w:rPr>
          <w:rFonts w:asciiTheme="majorHAnsi" w:hAnsiTheme="majorHAnsi" w:cstheme="majorHAnsi"/>
        </w:rPr>
      </w:pPr>
      <w:r w:rsidRPr="00133712">
        <w:rPr>
          <w:rFonts w:asciiTheme="majorHAnsi" w:hAnsiTheme="majorHAnsi" w:cstheme="majorHAnsi"/>
        </w:rPr>
        <w:t>ET&amp;S S.A.</w:t>
      </w:r>
    </w:p>
    <w:p w14:paraId="476843A0" w14:textId="09B35795" w:rsidR="009C6C67" w:rsidRPr="009B06D0" w:rsidRDefault="00C7239C" w:rsidP="00E043EB">
      <w:pPr>
        <w:spacing w:before="0" w:after="0"/>
        <w:rPr>
          <w:rFonts w:asciiTheme="majorHAnsi" w:hAnsiTheme="majorHAnsi" w:cstheme="majorHAnsi"/>
          <w:u w:val="single"/>
        </w:rPr>
      </w:pPr>
      <w:hyperlink r:id="rId10" w:history="1">
        <w:r w:rsidR="00756DF0" w:rsidRPr="009B06D0">
          <w:rPr>
            <w:rStyle w:val="Hipercze"/>
            <w:rFonts w:asciiTheme="majorHAnsi" w:hAnsiTheme="majorHAnsi" w:cstheme="majorHAnsi"/>
          </w:rPr>
          <w:t>piotr.kabala@ergo.com</w:t>
        </w:r>
      </w:hyperlink>
    </w:p>
    <w:p w14:paraId="43142565" w14:textId="4033AD2B" w:rsidR="00756DF0" w:rsidRPr="009B06D0" w:rsidRDefault="00756DF0" w:rsidP="00E043EB">
      <w:pPr>
        <w:spacing w:before="0" w:after="0"/>
        <w:rPr>
          <w:rFonts w:asciiTheme="majorHAnsi" w:hAnsiTheme="majorHAnsi" w:cstheme="majorHAnsi"/>
          <w:u w:val="single"/>
        </w:rPr>
      </w:pPr>
    </w:p>
    <w:p w14:paraId="5A8B4649" w14:textId="77777777" w:rsidR="00756DF0" w:rsidRPr="00756DF0" w:rsidRDefault="00756DF0" w:rsidP="00756DF0">
      <w:pPr>
        <w:pStyle w:val="Bezodstpw"/>
        <w:jc w:val="both"/>
        <w:rPr>
          <w:rFonts w:asciiTheme="majorHAnsi" w:eastAsia="SimSun" w:hAnsiTheme="majorHAnsi" w:cstheme="majorHAnsi"/>
          <w:color w:val="333333"/>
          <w:szCs w:val="24"/>
          <w:lang w:eastAsia="zh-CN"/>
        </w:rPr>
      </w:pPr>
      <w:r w:rsidRPr="00756DF0">
        <w:rPr>
          <w:rFonts w:asciiTheme="majorHAnsi" w:eastAsia="SimSun" w:hAnsiTheme="majorHAnsi" w:cstheme="majorHAnsi"/>
          <w:color w:val="333333"/>
          <w:szCs w:val="24"/>
          <w:lang w:eastAsia="zh-CN"/>
        </w:rPr>
        <w:t>Patrycja Osiadacz</w:t>
      </w:r>
    </w:p>
    <w:p w14:paraId="07194D41" w14:textId="77777777" w:rsidR="005F28BB" w:rsidRDefault="00756DF0" w:rsidP="00756DF0">
      <w:pPr>
        <w:pStyle w:val="Bezodstpw"/>
        <w:jc w:val="both"/>
        <w:rPr>
          <w:rFonts w:asciiTheme="majorHAnsi" w:eastAsia="SimSun" w:hAnsiTheme="majorHAnsi" w:cstheme="majorHAnsi"/>
          <w:color w:val="333333"/>
          <w:szCs w:val="24"/>
          <w:lang w:val="en-US" w:eastAsia="zh-CN"/>
        </w:rPr>
      </w:pPr>
      <w:r w:rsidRPr="009B06D0">
        <w:rPr>
          <w:rFonts w:asciiTheme="majorHAnsi" w:eastAsia="SimSun" w:hAnsiTheme="majorHAnsi" w:cstheme="majorHAnsi"/>
          <w:color w:val="333333"/>
          <w:szCs w:val="24"/>
          <w:lang w:val="en-US" w:eastAsia="zh-CN"/>
        </w:rPr>
        <w:t xml:space="preserve">Consultant </w:t>
      </w:r>
    </w:p>
    <w:p w14:paraId="2C14409A" w14:textId="14E7439B" w:rsidR="00756DF0" w:rsidRPr="009B06D0" w:rsidRDefault="00756DF0" w:rsidP="00756DF0">
      <w:pPr>
        <w:pStyle w:val="Bezodstpw"/>
        <w:jc w:val="both"/>
        <w:rPr>
          <w:rFonts w:asciiTheme="majorHAnsi" w:eastAsia="SimSun" w:hAnsiTheme="majorHAnsi" w:cstheme="majorHAnsi"/>
          <w:color w:val="333333"/>
          <w:szCs w:val="24"/>
          <w:lang w:val="en-US" w:eastAsia="zh-CN"/>
        </w:rPr>
      </w:pPr>
      <w:r w:rsidRPr="009B06D0">
        <w:rPr>
          <w:rFonts w:asciiTheme="majorHAnsi" w:eastAsia="SimSun" w:hAnsiTheme="majorHAnsi" w:cstheme="majorHAnsi"/>
          <w:color w:val="333333"/>
          <w:szCs w:val="24"/>
          <w:lang w:val="en-US" w:eastAsia="zh-CN"/>
        </w:rPr>
        <w:t>Havas PR Warsaw</w:t>
      </w:r>
    </w:p>
    <w:p w14:paraId="1FFF24DF" w14:textId="3B8B0C49" w:rsidR="00756DF0" w:rsidRPr="009B06D0" w:rsidRDefault="00756DF0" w:rsidP="00756DF0">
      <w:pPr>
        <w:pStyle w:val="Bezodstpw"/>
        <w:jc w:val="both"/>
        <w:rPr>
          <w:rFonts w:asciiTheme="majorHAnsi" w:eastAsia="SimSun" w:hAnsiTheme="majorHAnsi" w:cstheme="majorHAnsi"/>
          <w:color w:val="333333"/>
          <w:szCs w:val="24"/>
          <w:lang w:val="en-US" w:eastAsia="zh-CN"/>
        </w:rPr>
      </w:pPr>
      <w:r w:rsidRPr="009B06D0">
        <w:rPr>
          <w:rFonts w:asciiTheme="majorHAnsi" w:eastAsia="SimSun" w:hAnsiTheme="majorHAnsi" w:cstheme="majorHAnsi"/>
          <w:color w:val="333333"/>
          <w:szCs w:val="24"/>
          <w:lang w:val="en-US" w:eastAsia="zh-CN"/>
        </w:rPr>
        <w:t>609 507 045</w:t>
      </w:r>
    </w:p>
    <w:p w14:paraId="1A363915" w14:textId="765B5F04" w:rsidR="00756DF0" w:rsidRPr="00B62BF1" w:rsidRDefault="00C7239C" w:rsidP="00756DF0">
      <w:pPr>
        <w:pStyle w:val="Bezodstpw"/>
        <w:jc w:val="both"/>
        <w:rPr>
          <w:rFonts w:asciiTheme="majorHAnsi" w:eastAsia="SimSun" w:hAnsiTheme="majorHAnsi" w:cstheme="majorHAnsi"/>
          <w:color w:val="333333"/>
          <w:szCs w:val="24"/>
          <w:u w:val="single"/>
          <w:lang w:val="en-US" w:eastAsia="zh-CN"/>
        </w:rPr>
      </w:pPr>
      <w:hyperlink r:id="rId11" w:history="1">
        <w:r w:rsidR="005F28BB" w:rsidRPr="008E5A8D">
          <w:rPr>
            <w:rStyle w:val="Hipercze"/>
            <w:rFonts w:asciiTheme="majorHAnsi" w:eastAsia="SimSun" w:hAnsiTheme="majorHAnsi" w:cstheme="majorHAnsi"/>
            <w:szCs w:val="24"/>
            <w:lang w:val="en-US" w:eastAsia="zh-CN"/>
          </w:rPr>
          <w:t>patrycja.osiadacz@havas.com</w:t>
        </w:r>
      </w:hyperlink>
      <w:r w:rsidR="00B62BF1" w:rsidRPr="00B62BF1">
        <w:rPr>
          <w:rFonts w:asciiTheme="majorHAnsi" w:eastAsia="SimSun" w:hAnsiTheme="majorHAnsi" w:cstheme="majorHAnsi"/>
          <w:color w:val="333333"/>
          <w:szCs w:val="24"/>
          <w:u w:val="single"/>
          <w:lang w:val="en-US" w:eastAsia="zh-CN"/>
        </w:rPr>
        <w:t xml:space="preserve"> </w:t>
      </w:r>
      <w:r w:rsidR="00756DF0" w:rsidRPr="00B62BF1">
        <w:rPr>
          <w:rFonts w:asciiTheme="majorHAnsi" w:eastAsia="SimSun" w:hAnsiTheme="majorHAnsi" w:cstheme="majorHAnsi"/>
          <w:color w:val="333333"/>
          <w:szCs w:val="24"/>
          <w:u w:val="single"/>
          <w:lang w:val="en-US" w:eastAsia="zh-CN"/>
        </w:rPr>
        <w:t xml:space="preserve"> </w:t>
      </w:r>
    </w:p>
    <w:p w14:paraId="198733C0" w14:textId="77777777" w:rsidR="00756DF0" w:rsidRPr="00756DF0" w:rsidRDefault="00756DF0" w:rsidP="00E043EB">
      <w:pPr>
        <w:spacing w:before="0" w:after="0"/>
        <w:rPr>
          <w:rFonts w:asciiTheme="majorHAnsi" w:hAnsiTheme="majorHAnsi" w:cstheme="majorHAnsi"/>
          <w:u w:val="single"/>
          <w:lang w:val="en-US"/>
        </w:rPr>
      </w:pPr>
    </w:p>
    <w:sectPr w:rsidR="00756DF0" w:rsidRPr="00756DF0" w:rsidSect="00C62687">
      <w:headerReference w:type="default" r:id="rId12"/>
      <w:footerReference w:type="default" r:id="rId13"/>
      <w:footerReference w:type="first" r:id="rId14"/>
      <w:pgSz w:w="11906" w:h="16838" w:code="9"/>
      <w:pgMar w:top="2268" w:right="1021" w:bottom="1701" w:left="1021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23D2" w14:textId="77777777" w:rsidR="00C7239C" w:rsidRDefault="00C7239C" w:rsidP="00DC6D37">
      <w:pPr>
        <w:spacing w:before="0" w:after="0"/>
      </w:pPr>
      <w:r>
        <w:separator/>
      </w:r>
    </w:p>
  </w:endnote>
  <w:endnote w:type="continuationSeparator" w:id="0">
    <w:p w14:paraId="3709A108" w14:textId="77777777" w:rsidR="00C7239C" w:rsidRDefault="00C7239C" w:rsidP="00DC6D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S Me Light">
    <w:altName w:val="Calibri"/>
    <w:charset w:val="00"/>
    <w:family w:val="modern"/>
    <w:pitch w:val="variable"/>
    <w:sig w:usb0="A00000AF" w:usb1="4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90A9" w14:textId="5C585AEE" w:rsidR="00020573" w:rsidRPr="008F445A" w:rsidRDefault="00C62687" w:rsidP="00FC7DA1">
    <w:pPr>
      <w:pStyle w:val="Stopka"/>
      <w:jc w:val="left"/>
      <w:rPr>
        <w:sz w:val="14"/>
        <w:szCs w:val="18"/>
      </w:rPr>
    </w:pPr>
    <w:r>
      <w:rPr>
        <w:noProof/>
      </w:rPr>
      <w:drawing>
        <wp:anchor distT="0" distB="0" distL="114300" distR="114300" simplePos="0" relativeHeight="251666432" behindDoc="1" locked="1" layoutInCell="1" allowOverlap="0" wp14:anchorId="7747B382" wp14:editId="609DAA7F">
          <wp:simplePos x="0" y="0"/>
          <wp:positionH relativeFrom="page">
            <wp:align>center</wp:align>
          </wp:positionH>
          <wp:positionV relativeFrom="page">
            <wp:posOffset>9840802</wp:posOffset>
          </wp:positionV>
          <wp:extent cx="6256800" cy="446400"/>
          <wp:effectExtent l="0" t="0" r="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D24">
      <w:rPr>
        <w:noProof/>
        <w:sz w:val="14"/>
        <w:szCs w:val="18"/>
      </w:rPr>
      <w:fldChar w:fldCharType="begin"/>
    </w:r>
    <w:r w:rsidR="00746D24">
      <w:rPr>
        <w:noProof/>
        <w:sz w:val="14"/>
        <w:szCs w:val="18"/>
      </w:rPr>
      <w:instrText xml:space="preserve"> PAGE   \* MERGEFORMAT </w:instrText>
    </w:r>
    <w:r w:rsidR="00746D24">
      <w:rPr>
        <w:noProof/>
        <w:sz w:val="14"/>
        <w:szCs w:val="18"/>
      </w:rPr>
      <w:fldChar w:fldCharType="separate"/>
    </w:r>
    <w:r w:rsidR="00746D24">
      <w:rPr>
        <w:noProof/>
        <w:sz w:val="14"/>
        <w:szCs w:val="18"/>
      </w:rPr>
      <w:t>1</w:t>
    </w:r>
    <w:r w:rsidR="00746D24">
      <w:rPr>
        <w:noProof/>
        <w:sz w:val="14"/>
        <w:szCs w:val="18"/>
      </w:rPr>
      <w:fldChar w:fldCharType="end"/>
    </w:r>
    <w:r w:rsidR="00020573" w:rsidRPr="008F445A">
      <w:rPr>
        <w:sz w:val="14"/>
        <w:szCs w:val="18"/>
      </w:rPr>
      <w:t xml:space="preserve"> / </w:t>
    </w:r>
    <w:r w:rsidR="00746D24">
      <w:rPr>
        <w:noProof/>
        <w:sz w:val="14"/>
        <w:szCs w:val="18"/>
      </w:rPr>
      <w:fldChar w:fldCharType="begin"/>
    </w:r>
    <w:r w:rsidR="00746D24">
      <w:rPr>
        <w:noProof/>
        <w:sz w:val="14"/>
        <w:szCs w:val="18"/>
      </w:rPr>
      <w:instrText xml:space="preserve"> NUMPAGES  \* Arabic  \* MERGEFORMAT </w:instrText>
    </w:r>
    <w:r w:rsidR="00746D24">
      <w:rPr>
        <w:noProof/>
        <w:sz w:val="14"/>
        <w:szCs w:val="18"/>
      </w:rPr>
      <w:fldChar w:fldCharType="separate"/>
    </w:r>
    <w:r w:rsidR="00746D24">
      <w:rPr>
        <w:noProof/>
        <w:sz w:val="14"/>
        <w:szCs w:val="18"/>
      </w:rPr>
      <w:t>2</w:t>
    </w:r>
    <w:r w:rsidR="00746D24">
      <w:rPr>
        <w:noProof/>
        <w:sz w:val="14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3F58" w14:textId="3D48EF32" w:rsidR="00DC6D37" w:rsidRPr="00020573" w:rsidRDefault="00020573" w:rsidP="00020573">
    <w:pPr>
      <w:pStyle w:val="Stopka"/>
      <w:jc w:val="right"/>
      <w:rPr>
        <w:sz w:val="12"/>
        <w:szCs w:val="16"/>
      </w:rPr>
    </w:pPr>
    <w:r w:rsidRPr="00020573">
      <w:rPr>
        <w:noProof/>
        <w:sz w:val="12"/>
        <w:szCs w:val="16"/>
      </w:rPr>
      <w:t>1</w:t>
    </w:r>
    <w:r w:rsidRPr="00020573">
      <w:rPr>
        <w:sz w:val="12"/>
        <w:szCs w:val="16"/>
      </w:rPr>
      <w:t xml:space="preserve"> / </w:t>
    </w:r>
    <w:r w:rsidRPr="00020573">
      <w:rPr>
        <w:noProof/>
        <w:sz w:val="12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2EA0" w14:textId="77777777" w:rsidR="00C7239C" w:rsidRDefault="00C7239C" w:rsidP="00DC6D37">
      <w:pPr>
        <w:spacing w:before="0" w:after="0"/>
      </w:pPr>
      <w:r>
        <w:separator/>
      </w:r>
    </w:p>
  </w:footnote>
  <w:footnote w:type="continuationSeparator" w:id="0">
    <w:p w14:paraId="0EC3B139" w14:textId="77777777" w:rsidR="00C7239C" w:rsidRDefault="00C7239C" w:rsidP="00DC6D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4FD9" w14:textId="70B55987" w:rsidR="008F445A" w:rsidRDefault="008F445A">
    <w:pPr>
      <w:pStyle w:val="Nagwek"/>
    </w:pPr>
    <w:r w:rsidRPr="00DC6D37">
      <w:rPr>
        <w:noProof/>
        <w:szCs w:val="20"/>
      </w:rPr>
      <w:drawing>
        <wp:anchor distT="0" distB="0" distL="114300" distR="114300" simplePos="0" relativeHeight="251664384" behindDoc="1" locked="1" layoutInCell="1" allowOverlap="0" wp14:anchorId="78388634" wp14:editId="61DFE583">
          <wp:simplePos x="0" y="0"/>
          <wp:positionH relativeFrom="page">
            <wp:posOffset>6084570</wp:posOffset>
          </wp:positionH>
          <wp:positionV relativeFrom="page">
            <wp:posOffset>467995</wp:posOffset>
          </wp:positionV>
          <wp:extent cx="828000" cy="435600"/>
          <wp:effectExtent l="0" t="0" r="0" b="3175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99"/>
    <w:multiLevelType w:val="hybridMultilevel"/>
    <w:tmpl w:val="F6A6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7AB"/>
    <w:multiLevelType w:val="hybridMultilevel"/>
    <w:tmpl w:val="25827872"/>
    <w:lvl w:ilvl="0" w:tplc="3F564174">
      <w:start w:val="1"/>
      <w:numFmt w:val="bullet"/>
      <w:pStyle w:val="Lista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537"/>
    <w:multiLevelType w:val="multilevel"/>
    <w:tmpl w:val="5192E2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1D2B244B"/>
    <w:multiLevelType w:val="hybridMultilevel"/>
    <w:tmpl w:val="BB3EC1CE"/>
    <w:lvl w:ilvl="0" w:tplc="7F4E7320">
      <w:start w:val="1"/>
      <w:numFmt w:val="decimal"/>
      <w:pStyle w:val="Listanumeracja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36C2"/>
    <w:multiLevelType w:val="hybridMultilevel"/>
    <w:tmpl w:val="AE8C9D8A"/>
    <w:lvl w:ilvl="0" w:tplc="3C784C7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B7B53"/>
    <w:multiLevelType w:val="hybridMultilevel"/>
    <w:tmpl w:val="CB32F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B9"/>
    <w:rsid w:val="00020573"/>
    <w:rsid w:val="00022C4A"/>
    <w:rsid w:val="00024054"/>
    <w:rsid w:val="00026A41"/>
    <w:rsid w:val="00072288"/>
    <w:rsid w:val="00097C8F"/>
    <w:rsid w:val="000E0935"/>
    <w:rsid w:val="00111DD9"/>
    <w:rsid w:val="0011746A"/>
    <w:rsid w:val="0013320C"/>
    <w:rsid w:val="00133712"/>
    <w:rsid w:val="001378BD"/>
    <w:rsid w:val="00173431"/>
    <w:rsid w:val="00174C9E"/>
    <w:rsid w:val="001A0DB5"/>
    <w:rsid w:val="001C7F64"/>
    <w:rsid w:val="002046DC"/>
    <w:rsid w:val="00213C4F"/>
    <w:rsid w:val="0021418C"/>
    <w:rsid w:val="0025318D"/>
    <w:rsid w:val="00271270"/>
    <w:rsid w:val="002947B9"/>
    <w:rsid w:val="002A1A72"/>
    <w:rsid w:val="002F460D"/>
    <w:rsid w:val="003554BD"/>
    <w:rsid w:val="00385B85"/>
    <w:rsid w:val="003E7E40"/>
    <w:rsid w:val="004070DB"/>
    <w:rsid w:val="00407883"/>
    <w:rsid w:val="0041778C"/>
    <w:rsid w:val="004513E7"/>
    <w:rsid w:val="004653F9"/>
    <w:rsid w:val="00470B1E"/>
    <w:rsid w:val="00471654"/>
    <w:rsid w:val="0049619D"/>
    <w:rsid w:val="004B0E41"/>
    <w:rsid w:val="004C1933"/>
    <w:rsid w:val="004E4983"/>
    <w:rsid w:val="004E72E9"/>
    <w:rsid w:val="00517C31"/>
    <w:rsid w:val="00526E59"/>
    <w:rsid w:val="005346B6"/>
    <w:rsid w:val="00536381"/>
    <w:rsid w:val="005403BD"/>
    <w:rsid w:val="00545F97"/>
    <w:rsid w:val="0059495D"/>
    <w:rsid w:val="005A6103"/>
    <w:rsid w:val="005B4D5E"/>
    <w:rsid w:val="005B4E57"/>
    <w:rsid w:val="005C4CD6"/>
    <w:rsid w:val="005E43E7"/>
    <w:rsid w:val="005F0166"/>
    <w:rsid w:val="005F28BB"/>
    <w:rsid w:val="00610FEE"/>
    <w:rsid w:val="00612C5A"/>
    <w:rsid w:val="00645235"/>
    <w:rsid w:val="006646BF"/>
    <w:rsid w:val="00670CD1"/>
    <w:rsid w:val="0067452D"/>
    <w:rsid w:val="0067711C"/>
    <w:rsid w:val="006A590D"/>
    <w:rsid w:val="006B7DF6"/>
    <w:rsid w:val="006E4927"/>
    <w:rsid w:val="006E5CE9"/>
    <w:rsid w:val="007138DD"/>
    <w:rsid w:val="00746D24"/>
    <w:rsid w:val="00756DF0"/>
    <w:rsid w:val="0078620D"/>
    <w:rsid w:val="0078653A"/>
    <w:rsid w:val="007D1F51"/>
    <w:rsid w:val="007F4C60"/>
    <w:rsid w:val="007F66FE"/>
    <w:rsid w:val="00814BC4"/>
    <w:rsid w:val="00850E92"/>
    <w:rsid w:val="00855E10"/>
    <w:rsid w:val="008906E2"/>
    <w:rsid w:val="008B4B8E"/>
    <w:rsid w:val="008F445A"/>
    <w:rsid w:val="0090729A"/>
    <w:rsid w:val="00925104"/>
    <w:rsid w:val="00982986"/>
    <w:rsid w:val="00991CC2"/>
    <w:rsid w:val="009B06D0"/>
    <w:rsid w:val="009C1A65"/>
    <w:rsid w:val="009C68F3"/>
    <w:rsid w:val="009C6C67"/>
    <w:rsid w:val="00A30868"/>
    <w:rsid w:val="00A41FBC"/>
    <w:rsid w:val="00AB2629"/>
    <w:rsid w:val="00AC455A"/>
    <w:rsid w:val="00AE7737"/>
    <w:rsid w:val="00AF0004"/>
    <w:rsid w:val="00AF501A"/>
    <w:rsid w:val="00B5362D"/>
    <w:rsid w:val="00B62BF1"/>
    <w:rsid w:val="00B90E26"/>
    <w:rsid w:val="00BB1487"/>
    <w:rsid w:val="00BC2B56"/>
    <w:rsid w:val="00BF378B"/>
    <w:rsid w:val="00C16A5B"/>
    <w:rsid w:val="00C3399C"/>
    <w:rsid w:val="00C3662C"/>
    <w:rsid w:val="00C46BF0"/>
    <w:rsid w:val="00C62687"/>
    <w:rsid w:val="00C7239C"/>
    <w:rsid w:val="00C87430"/>
    <w:rsid w:val="00CA0569"/>
    <w:rsid w:val="00CC6024"/>
    <w:rsid w:val="00CD1941"/>
    <w:rsid w:val="00CF5966"/>
    <w:rsid w:val="00D12EB4"/>
    <w:rsid w:val="00D36AC4"/>
    <w:rsid w:val="00D46788"/>
    <w:rsid w:val="00D8253A"/>
    <w:rsid w:val="00DB7695"/>
    <w:rsid w:val="00DC6D37"/>
    <w:rsid w:val="00DE3564"/>
    <w:rsid w:val="00DF4EDE"/>
    <w:rsid w:val="00E043EB"/>
    <w:rsid w:val="00E14191"/>
    <w:rsid w:val="00E15CDC"/>
    <w:rsid w:val="00E832BB"/>
    <w:rsid w:val="00EB6246"/>
    <w:rsid w:val="00F01657"/>
    <w:rsid w:val="00F14C51"/>
    <w:rsid w:val="00F4739C"/>
    <w:rsid w:val="00F704BF"/>
    <w:rsid w:val="00F86620"/>
    <w:rsid w:val="00F97A35"/>
    <w:rsid w:val="00FC7DA1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3E5D4"/>
  <w15:chartTrackingRefBased/>
  <w15:docId w15:val="{A7B584CF-E29A-4AA2-AF88-3ED28218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927"/>
    <w:pPr>
      <w:spacing w:before="180" w:after="180"/>
      <w:jc w:val="both"/>
    </w:pPr>
    <w:rPr>
      <w:rFonts w:eastAsia="SimSun"/>
      <w:color w:val="333333"/>
      <w:sz w:val="20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47B9"/>
    <w:pPr>
      <w:keepNext/>
      <w:pageBreakBefore/>
      <w:numPr>
        <w:numId w:val="5"/>
      </w:numPr>
      <w:spacing w:after="510" w:line="502" w:lineRule="exact"/>
      <w:outlineLvl w:val="0"/>
    </w:pPr>
    <w:rPr>
      <w:rFonts w:asciiTheme="majorHAnsi" w:hAnsiTheme="majorHAnsi" w:cstheme="majorHAnsi"/>
      <w:b/>
      <w:bCs/>
      <w:color w:val="8E0038" w:themeColor="text2"/>
      <w:kern w:val="32"/>
      <w:sz w:val="36"/>
      <w:szCs w:val="32"/>
      <w:lang w:val="en-GB"/>
    </w:rPr>
  </w:style>
  <w:style w:type="paragraph" w:styleId="Nagwek2">
    <w:name w:val="heading 2"/>
    <w:basedOn w:val="Akapitzlist"/>
    <w:next w:val="Normalny"/>
    <w:link w:val="Nagwek2Znak"/>
    <w:uiPriority w:val="9"/>
    <w:semiHidden/>
    <w:unhideWhenUsed/>
    <w:qFormat/>
    <w:rsid w:val="002947B9"/>
    <w:pPr>
      <w:numPr>
        <w:ilvl w:val="1"/>
        <w:numId w:val="4"/>
      </w:numPr>
      <w:spacing w:after="255" w:line="240" w:lineRule="exact"/>
      <w:contextualSpacing w:val="0"/>
      <w:outlineLvl w:val="1"/>
    </w:pPr>
    <w:rPr>
      <w:rFonts w:cs="Times New Roman"/>
      <w:b/>
      <w:bCs/>
      <w:color w:val="8E0038" w:themeColor="text2"/>
    </w:rPr>
  </w:style>
  <w:style w:type="paragraph" w:styleId="Nagwek3">
    <w:name w:val="heading 3"/>
    <w:basedOn w:val="Nagwek2"/>
    <w:next w:val="Normalny"/>
    <w:link w:val="Nagwek3Znak"/>
    <w:uiPriority w:val="9"/>
    <w:semiHidden/>
    <w:unhideWhenUsed/>
    <w:qFormat/>
    <w:rsid w:val="002947B9"/>
    <w:pPr>
      <w:numPr>
        <w:ilvl w:val="2"/>
      </w:numPr>
      <w:outlineLvl w:val="2"/>
    </w:pPr>
  </w:style>
  <w:style w:type="paragraph" w:styleId="Nagwek4">
    <w:name w:val="heading 4"/>
    <w:basedOn w:val="Nagwek2"/>
    <w:next w:val="Normalny"/>
    <w:link w:val="Nagwek4Znak"/>
    <w:uiPriority w:val="9"/>
    <w:semiHidden/>
    <w:unhideWhenUsed/>
    <w:qFormat/>
    <w:rsid w:val="002947B9"/>
    <w:pPr>
      <w:numPr>
        <w:ilvl w:val="3"/>
      </w:num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7B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7B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7B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7B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7B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7B9"/>
    <w:rPr>
      <w:rFonts w:asciiTheme="majorHAnsi" w:eastAsia="SimSun" w:hAnsiTheme="majorHAnsi" w:cstheme="majorHAnsi"/>
      <w:b/>
      <w:bCs/>
      <w:color w:val="8E0038" w:themeColor="text2"/>
      <w:kern w:val="32"/>
      <w:sz w:val="36"/>
      <w:szCs w:val="32"/>
      <w:lang w:val="en-GB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7B9"/>
    <w:rPr>
      <w:rFonts w:eastAsia="SimSun" w:cs="Times New Roman"/>
      <w:b/>
      <w:bCs/>
      <w:color w:val="8E0038" w:themeColor="text2"/>
      <w:sz w:val="18"/>
      <w:szCs w:val="24"/>
      <w:lang w:val="de-DE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947B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7B9"/>
    <w:rPr>
      <w:rFonts w:eastAsia="SimSun" w:cs="Times New Roman"/>
      <w:b/>
      <w:bCs/>
      <w:color w:val="8E0038" w:themeColor="text2"/>
      <w:sz w:val="18"/>
      <w:szCs w:val="24"/>
      <w:lang w:val="de-DE"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7B9"/>
    <w:rPr>
      <w:rFonts w:eastAsia="SimSun" w:cs="Times New Roman"/>
      <w:b/>
      <w:bCs/>
      <w:color w:val="8E0038" w:themeColor="text2"/>
      <w:sz w:val="18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7B9"/>
    <w:rPr>
      <w:rFonts w:asciiTheme="majorHAnsi" w:eastAsiaTheme="majorEastAsia" w:hAnsiTheme="majorHAnsi" w:cstheme="majorBidi"/>
      <w:i/>
      <w:iCs/>
      <w:color w:val="333333"/>
      <w:sz w:val="22"/>
      <w:szCs w:val="22"/>
      <w:lang w:val="de-DE"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7B9"/>
    <w:rPr>
      <w:rFonts w:asciiTheme="majorHAnsi" w:eastAsiaTheme="majorEastAsia" w:hAnsiTheme="majorHAnsi" w:cstheme="majorBidi"/>
      <w:color w:val="595959" w:themeColor="text1" w:themeTint="A6"/>
      <w:sz w:val="18"/>
      <w:szCs w:val="24"/>
      <w:lang w:val="de-DE"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7B9"/>
    <w:rPr>
      <w:rFonts w:asciiTheme="majorHAnsi" w:eastAsiaTheme="majorEastAsia" w:hAnsiTheme="majorHAnsi" w:cstheme="majorBidi"/>
      <w:i/>
      <w:iCs/>
      <w:color w:val="595959" w:themeColor="text1" w:themeTint="A6"/>
      <w:sz w:val="18"/>
      <w:szCs w:val="24"/>
      <w:lang w:val="de-DE"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7B9"/>
    <w:rPr>
      <w:rFonts w:asciiTheme="majorHAnsi" w:eastAsiaTheme="majorEastAsia" w:hAnsiTheme="majorHAnsi" w:cstheme="majorBidi"/>
      <w:smallCaps/>
      <w:color w:val="595959" w:themeColor="text1" w:themeTint="A6"/>
      <w:sz w:val="18"/>
      <w:szCs w:val="24"/>
      <w:lang w:val="de-DE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7B9"/>
    <w:rPr>
      <w:rFonts w:asciiTheme="majorHAnsi" w:eastAsiaTheme="majorEastAsia" w:hAnsiTheme="majorHAnsi" w:cstheme="majorBidi"/>
      <w:i/>
      <w:iCs/>
      <w:smallCaps/>
      <w:color w:val="595959" w:themeColor="text1" w:themeTint="A6"/>
      <w:sz w:val="18"/>
      <w:szCs w:val="24"/>
      <w:lang w:val="de-DE" w:eastAsia="zh-C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947B9"/>
    <w:rPr>
      <w:rFonts w:cs="Times New Roman"/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947B9"/>
    <w:pPr>
      <w:spacing w:line="640" w:lineRule="exact"/>
    </w:pPr>
    <w:rPr>
      <w:rFonts w:asciiTheme="majorHAnsi" w:hAnsiTheme="majorHAnsi" w:cstheme="majorHAnsi"/>
      <w:b/>
      <w:color w:val="8E0038" w:themeColor="text2"/>
      <w:sz w:val="52"/>
      <w:lang w:val="en-GB"/>
    </w:rPr>
  </w:style>
  <w:style w:type="character" w:customStyle="1" w:styleId="TytuZnak">
    <w:name w:val="Tytuł Znak"/>
    <w:basedOn w:val="Domylnaczcionkaakapitu"/>
    <w:link w:val="Tytu"/>
    <w:uiPriority w:val="10"/>
    <w:rsid w:val="002947B9"/>
    <w:rPr>
      <w:rFonts w:asciiTheme="majorHAnsi" w:eastAsia="SimSun" w:hAnsiTheme="majorHAnsi" w:cstheme="majorHAnsi"/>
      <w:b/>
      <w:color w:val="8E0038" w:themeColor="text2"/>
      <w:sz w:val="52"/>
      <w:szCs w:val="24"/>
      <w:lang w:val="en-GB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7B9"/>
    <w:pPr>
      <w:spacing w:line="528" w:lineRule="exact"/>
    </w:pPr>
    <w:rPr>
      <w:rFonts w:cstheme="minorHAnsi"/>
      <w:sz w:val="44"/>
      <w:lang w:val="en-GB"/>
    </w:rPr>
  </w:style>
  <w:style w:type="character" w:customStyle="1" w:styleId="PodtytuZnak">
    <w:name w:val="Podtytuł Znak"/>
    <w:basedOn w:val="Domylnaczcionkaakapitu"/>
    <w:link w:val="Podtytu"/>
    <w:uiPriority w:val="11"/>
    <w:rsid w:val="002947B9"/>
    <w:rPr>
      <w:rFonts w:eastAsia="SimSun" w:cstheme="minorHAnsi"/>
      <w:color w:val="333333"/>
      <w:sz w:val="44"/>
      <w:szCs w:val="24"/>
      <w:lang w:val="en-GB" w:eastAsia="zh-CN"/>
    </w:rPr>
  </w:style>
  <w:style w:type="character" w:styleId="Pogrubienie">
    <w:name w:val="Strong"/>
    <w:basedOn w:val="Domylnaczcionkaakapitu"/>
    <w:uiPriority w:val="22"/>
    <w:qFormat/>
    <w:rsid w:val="002947B9"/>
    <w:rPr>
      <w:b/>
      <w:bCs/>
    </w:rPr>
  </w:style>
  <w:style w:type="character" w:styleId="Uwydatnienie">
    <w:name w:val="Emphasis"/>
    <w:basedOn w:val="Domylnaczcionkaakapitu"/>
    <w:uiPriority w:val="20"/>
    <w:qFormat/>
    <w:rsid w:val="002947B9"/>
    <w:rPr>
      <w:i/>
      <w:iCs/>
    </w:rPr>
  </w:style>
  <w:style w:type="paragraph" w:styleId="Bezodstpw">
    <w:name w:val="No Spacing"/>
    <w:uiPriority w:val="1"/>
    <w:qFormat/>
    <w:rsid w:val="00DC6D37"/>
    <w:rPr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2947B9"/>
    <w:pPr>
      <w:spacing w:before="240" w:after="240" w:line="252" w:lineRule="auto"/>
      <w:ind w:left="864" w:right="864"/>
      <w:jc w:val="center"/>
    </w:pPr>
    <w:rPr>
      <w:rFonts w:cs="Times New Roman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947B9"/>
    <w:rPr>
      <w:rFonts w:eastAsia="SimSun" w:cs="Times New Roman"/>
      <w:i/>
      <w:iCs/>
      <w:color w:val="333333"/>
      <w:sz w:val="18"/>
      <w:szCs w:val="24"/>
      <w:lang w:val="de-DE"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7B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94A7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7B9"/>
    <w:rPr>
      <w:rFonts w:asciiTheme="majorHAnsi" w:eastAsiaTheme="majorEastAsia" w:hAnsiTheme="majorHAnsi" w:cstheme="majorBidi"/>
      <w:color w:val="0F94A7"/>
      <w:sz w:val="28"/>
      <w:szCs w:val="28"/>
      <w:lang w:val="de-DE" w:eastAsia="zh-CN"/>
    </w:rPr>
  </w:style>
  <w:style w:type="character" w:styleId="Wyrnieniedelikatne">
    <w:name w:val="Subtle Emphasis"/>
    <w:basedOn w:val="Domylnaczcionkaakapitu"/>
    <w:uiPriority w:val="19"/>
    <w:qFormat/>
    <w:rsid w:val="002947B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947B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947B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947B9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947B9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947B9"/>
    <w:pPr>
      <w:outlineLvl w:val="9"/>
    </w:pPr>
  </w:style>
  <w:style w:type="character" w:customStyle="1" w:styleId="A1">
    <w:name w:val="A1"/>
    <w:uiPriority w:val="99"/>
    <w:rsid w:val="002947B9"/>
    <w:rPr>
      <w:rFonts w:cs="FS Me Ligh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6D3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C6D37"/>
    <w:rPr>
      <w:rFonts w:eastAsia="SimSun"/>
      <w:color w:val="333333"/>
      <w:sz w:val="20"/>
      <w:szCs w:val="24"/>
      <w:lang w:val="de-DE" w:eastAsia="zh-CN"/>
    </w:rPr>
  </w:style>
  <w:style w:type="paragraph" w:styleId="Stopka">
    <w:name w:val="footer"/>
    <w:basedOn w:val="Normalny"/>
    <w:link w:val="StopkaZnak"/>
    <w:uiPriority w:val="99"/>
    <w:unhideWhenUsed/>
    <w:rsid w:val="00DC6D3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DC6D37"/>
    <w:rPr>
      <w:rFonts w:eastAsia="SimSun"/>
      <w:color w:val="333333"/>
      <w:sz w:val="20"/>
      <w:szCs w:val="24"/>
      <w:lang w:val="de-DE" w:eastAsia="zh-CN"/>
    </w:rPr>
  </w:style>
  <w:style w:type="paragraph" w:customStyle="1" w:styleId="Listapunkty">
    <w:name w:val="Lista punkty"/>
    <w:basedOn w:val="Akapitzlist"/>
    <w:link w:val="ListapunktyZnak"/>
    <w:rsid w:val="003554BD"/>
    <w:pPr>
      <w:numPr>
        <w:numId w:val="8"/>
      </w:numPr>
    </w:pPr>
  </w:style>
  <w:style w:type="paragraph" w:customStyle="1" w:styleId="Listanumeracja">
    <w:name w:val="Lista numeracja"/>
    <w:basedOn w:val="Listapunkty"/>
    <w:link w:val="ListanumeracjaZnak"/>
    <w:rsid w:val="003554BD"/>
    <w:pPr>
      <w:numPr>
        <w:numId w:val="9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554BD"/>
    <w:rPr>
      <w:rFonts w:eastAsia="SimSun"/>
      <w:color w:val="333333"/>
      <w:sz w:val="20"/>
      <w:szCs w:val="24"/>
      <w:lang w:eastAsia="zh-CN"/>
    </w:rPr>
  </w:style>
  <w:style w:type="character" w:customStyle="1" w:styleId="ListapunktyZnak">
    <w:name w:val="Lista punkty Znak"/>
    <w:basedOn w:val="AkapitzlistZnak"/>
    <w:link w:val="Listapunkty"/>
    <w:rsid w:val="003554BD"/>
    <w:rPr>
      <w:rFonts w:eastAsia="SimSun"/>
      <w:color w:val="333333"/>
      <w:sz w:val="20"/>
      <w:szCs w:val="24"/>
      <w:lang w:eastAsia="zh-CN"/>
    </w:rPr>
  </w:style>
  <w:style w:type="character" w:customStyle="1" w:styleId="ListanumeracjaZnak">
    <w:name w:val="Lista numeracja Znak"/>
    <w:basedOn w:val="ListapunktyZnak"/>
    <w:link w:val="Listanumeracja"/>
    <w:rsid w:val="003554BD"/>
    <w:rPr>
      <w:rFonts w:eastAsia="SimSun"/>
      <w:color w:val="333333"/>
      <w:sz w:val="20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3399C"/>
    <w:rPr>
      <w:color w:val="auto"/>
      <w:u w:val="single"/>
    </w:rPr>
  </w:style>
  <w:style w:type="paragraph" w:styleId="NormalnyWeb">
    <w:name w:val="Normal (Web)"/>
    <w:basedOn w:val="Normalny"/>
    <w:uiPriority w:val="99"/>
    <w:unhideWhenUsed/>
    <w:rsid w:val="00C339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3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6246"/>
    <w:rPr>
      <w:color w:val="BF1528" w:themeColor="followedHyperlink"/>
      <w:u w:val="single"/>
    </w:rPr>
  </w:style>
  <w:style w:type="paragraph" w:styleId="Poprawka">
    <w:name w:val="Revision"/>
    <w:hidden/>
    <w:uiPriority w:val="99"/>
    <w:semiHidden/>
    <w:rsid w:val="00F97A35"/>
    <w:rPr>
      <w:rFonts w:eastAsia="SimSun"/>
      <w:color w:val="333333"/>
      <w:sz w:val="20"/>
      <w:szCs w:val="24"/>
      <w:lang w:eastAsia="zh-CN"/>
    </w:rPr>
  </w:style>
  <w:style w:type="paragraph" w:customStyle="1" w:styleId="xxmsonormal">
    <w:name w:val="x_xmsonormal"/>
    <w:basedOn w:val="Normalny"/>
    <w:rsid w:val="00756DF0"/>
    <w:pPr>
      <w:spacing w:before="0" w:after="0"/>
      <w:jc w:val="left"/>
    </w:pPr>
    <w:rPr>
      <w:rFonts w:ascii="Calibri" w:eastAsiaTheme="minorHAnsi" w:hAnsi="Calibri" w:cs="Calibri"/>
      <w:color w:val="auto"/>
      <w:sz w:val="22"/>
      <w:szCs w:val="22"/>
      <w:lang w:eastAsia="pl-PL"/>
    </w:rPr>
  </w:style>
  <w:style w:type="paragraph" w:customStyle="1" w:styleId="xxxmsolistparagraph">
    <w:name w:val="x_xxmsolistparagraph"/>
    <w:basedOn w:val="Normalny"/>
    <w:rsid w:val="00756DF0"/>
    <w:pPr>
      <w:spacing w:before="0" w:after="0"/>
      <w:ind w:left="720"/>
      <w:jc w:val="left"/>
    </w:pPr>
    <w:rPr>
      <w:rFonts w:ascii="Calibri" w:eastAsiaTheme="minorHAnsi" w:hAnsi="Calibri" w:cs="Calibri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go.com/pl-PL/Microsites/ETS/Star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gitalisabout.m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ycja.osiadacz@hava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iotr.kabala@erg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.ergo.com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TS">
  <a:themeElements>
    <a:clrScheme name="ETS 2020">
      <a:dk1>
        <a:sysClr val="windowText" lastClr="000000"/>
      </a:dk1>
      <a:lt1>
        <a:sysClr val="window" lastClr="FFFFFF"/>
      </a:lt1>
      <a:dk2>
        <a:srgbClr val="8E0038"/>
      </a:dk2>
      <a:lt2>
        <a:srgbClr val="EBE6D8"/>
      </a:lt2>
      <a:accent1>
        <a:srgbClr val="B31767"/>
      </a:accent1>
      <a:accent2>
        <a:srgbClr val="0F94A7"/>
      </a:accent2>
      <a:accent3>
        <a:srgbClr val="009284"/>
      </a:accent3>
      <a:accent4>
        <a:srgbClr val="F3CB00"/>
      </a:accent4>
      <a:accent5>
        <a:srgbClr val="E87A16"/>
      </a:accent5>
      <a:accent6>
        <a:srgbClr val="6F6F6F"/>
      </a:accent6>
      <a:hlink>
        <a:srgbClr val="8E0038"/>
      </a:hlink>
      <a:folHlink>
        <a:srgbClr val="BF1528"/>
      </a:folHlink>
    </a:clrScheme>
    <a:fontScheme name="ERGO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GO Design Sekundärfarben" id="{1DA32219-19E8-4974-9571-80229DDB67C4}" vid="{03AA1B2B-D86B-4F37-8C61-B27395D167B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905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Salamon</dc:creator>
  <cp:keywords/>
  <dc:description/>
  <cp:lastModifiedBy>Patrycja Osiadacz</cp:lastModifiedBy>
  <cp:revision>5</cp:revision>
  <cp:lastPrinted>2021-09-03T12:47:00Z</cp:lastPrinted>
  <dcterms:created xsi:type="dcterms:W3CDTF">2022-03-31T10:55:00Z</dcterms:created>
  <dcterms:modified xsi:type="dcterms:W3CDTF">2022-04-01T14:31:00Z</dcterms:modified>
</cp:coreProperties>
</file>